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39FDC">
      <w:pPr>
        <w:pStyle w:val="2"/>
        <w:jc w:val="center"/>
        <w:rPr>
          <w:rFonts w:ascii="Times New Roman" w:hAnsi="Times New Roman" w:cs="Times New Roman"/>
          <w:b w:val="0"/>
        </w:rPr>
      </w:pPr>
      <w:r>
        <w:rPr>
          <w:rStyle w:val="9"/>
          <w:rFonts w:ascii="Times New Roman" w:hAnsi="Times New Roman" w:cs="Times New Roman"/>
          <w:b/>
          <w:bCs w:val="0"/>
          <w:color w:val="0F1115"/>
        </w:rPr>
        <w:t>Course Syllabus</w:t>
      </w:r>
    </w:p>
    <w:p w14:paraId="14C010F2">
      <w:pPr>
        <w:pStyle w:val="13"/>
        <w:shd w:val="clear" w:color="auto" w:fill="FFFFFF"/>
        <w:spacing w:after="240" w:afterAutospacing="0"/>
        <w:rPr>
          <w:rFonts w:ascii="Segoe UI" w:hAnsi="Segoe UI" w:cs="Segoe UI"/>
          <w:color w:val="0F1115"/>
        </w:rPr>
      </w:pPr>
      <w:r>
        <w:rPr>
          <w:rStyle w:val="9"/>
          <w:rFonts w:ascii="Segoe UI" w:hAnsi="Segoe UI" w:cs="Segoe UI"/>
          <w:color w:val="0F1115"/>
        </w:rPr>
        <w:t>Course Code:</w:t>
      </w:r>
      <w:r>
        <w:rPr>
          <w:rFonts w:ascii="Segoe UI" w:hAnsi="Segoe UI" w:cs="Segoe UI"/>
          <w:color w:val="0F1115"/>
        </w:rPr>
        <w:t xml:space="preserve"> MGMT2039M     </w:t>
      </w:r>
      <w:r>
        <w:rPr>
          <w:rStyle w:val="9"/>
          <w:rFonts w:ascii="Segoe UI" w:hAnsi="Segoe UI" w:cs="Segoe UI"/>
          <w:color w:val="0F1115"/>
        </w:rPr>
        <w:t>Course:</w:t>
      </w:r>
      <w:r>
        <w:rPr>
          <w:rFonts w:ascii="Segoe UI" w:hAnsi="Segoe UI" w:cs="Segoe UI"/>
          <w:color w:val="0F1115"/>
        </w:rPr>
        <w:t> Operations Management</w:t>
      </w:r>
      <w:r>
        <w:rPr>
          <w:rFonts w:ascii="Segoe UI" w:hAnsi="Segoe UI" w:cs="Segoe UI"/>
          <w:color w:val="0F1115"/>
        </w:rPr>
        <w:br w:type="textWrapping"/>
      </w:r>
      <w:r>
        <w:rPr>
          <w:rStyle w:val="9"/>
          <w:rFonts w:ascii="Segoe UI" w:hAnsi="Segoe UI" w:cs="Segoe UI"/>
          <w:color w:val="0F1115"/>
        </w:rPr>
        <w:t>Credits:</w:t>
      </w:r>
      <w:r>
        <w:rPr>
          <w:rFonts w:ascii="Segoe UI" w:hAnsi="Segoe UI" w:cs="Segoe UI"/>
          <w:color w:val="0F1115"/>
        </w:rPr>
        <w:t xml:space="preserve"> 3.0    </w:t>
      </w:r>
      <w:r>
        <w:rPr>
          <w:rStyle w:val="9"/>
          <w:rFonts w:ascii="Segoe UI" w:hAnsi="Segoe UI" w:cs="Segoe UI"/>
          <w:color w:val="0F1115"/>
        </w:rPr>
        <w:t>Weekly Class Hours:</w:t>
      </w:r>
      <w:r>
        <w:rPr>
          <w:rFonts w:ascii="Segoe UI" w:hAnsi="Segoe UI" w:cs="Segoe UI"/>
          <w:color w:val="0F1115"/>
        </w:rPr>
        <w:t xml:space="preserve"> 3.0-0.0   </w:t>
      </w:r>
      <w:r>
        <w:rPr>
          <w:rStyle w:val="9"/>
          <w:rFonts w:ascii="Segoe UI" w:hAnsi="Segoe UI" w:cs="Segoe UI"/>
          <w:color w:val="0F1115"/>
        </w:rPr>
        <w:t>Total Class Hours:</w:t>
      </w:r>
      <w:r>
        <w:rPr>
          <w:rFonts w:ascii="Segoe UI" w:hAnsi="Segoe UI" w:cs="Segoe UI"/>
          <w:color w:val="0F1115"/>
        </w:rPr>
        <w:t> 48</w:t>
      </w:r>
      <w:r>
        <w:rPr>
          <w:rFonts w:ascii="Segoe UI" w:hAnsi="Segoe UI" w:cs="Segoe UI"/>
          <w:color w:val="0F1115"/>
        </w:rPr>
        <w:br w:type="textWrapping"/>
      </w:r>
      <w:r>
        <w:rPr>
          <w:rStyle w:val="9"/>
          <w:rFonts w:ascii="Segoe UI" w:hAnsi="Segoe UI" w:cs="Segoe UI"/>
          <w:color w:val="0F1115"/>
        </w:rPr>
        <w:t>Course Category:</w:t>
      </w:r>
      <w:r>
        <w:rPr>
          <w:rFonts w:ascii="Segoe UI" w:hAnsi="Segoe UI" w:cs="Segoe UI"/>
          <w:color w:val="0F1115"/>
        </w:rPr>
        <w:t> Professional Course</w:t>
      </w:r>
      <w:r>
        <w:rPr>
          <w:rFonts w:ascii="Segoe UI" w:hAnsi="Segoe UI" w:cs="Segoe UI"/>
          <w:color w:val="0F1115"/>
        </w:rPr>
        <w:br w:type="textWrapping"/>
      </w:r>
      <w:r>
        <w:rPr>
          <w:rStyle w:val="9"/>
          <w:rFonts w:ascii="Segoe UI" w:hAnsi="Segoe UI" w:cs="Segoe UI"/>
          <w:color w:val="0F1115"/>
        </w:rPr>
        <w:t>Target Students:</w:t>
      </w:r>
      <w:r>
        <w:rPr>
          <w:rFonts w:ascii="Segoe UI" w:hAnsi="Segoe UI" w:cs="Segoe UI"/>
          <w:color w:val="0F1115"/>
        </w:rPr>
        <w:br w:type="textWrapping"/>
      </w:r>
      <w:r>
        <w:rPr>
          <w:rStyle w:val="9"/>
          <w:rFonts w:ascii="Segoe UI" w:hAnsi="Segoe UI" w:cs="Segoe UI"/>
          <w:color w:val="0F1115"/>
        </w:rPr>
        <w:t>Prerequisites:</w:t>
      </w:r>
      <w:r>
        <w:rPr>
          <w:rFonts w:ascii="Segoe UI" w:hAnsi="Segoe UI" w:cs="Segoe UI"/>
          <w:color w:val="0F1115"/>
        </w:rPr>
        <w:t> Managerial Economics, Business Statistical Analysis</w:t>
      </w:r>
    </w:p>
    <w:p w14:paraId="6934C7EB">
      <w:pPr>
        <w:pStyle w:val="3"/>
        <w:shd w:val="clear" w:color="auto" w:fill="FFFFFF"/>
        <w:spacing w:before="480" w:after="240" w:line="450" w:lineRule="atLeast"/>
        <w:rPr>
          <w:rFonts w:ascii="Segoe UI" w:hAnsi="Segoe UI" w:cs="Segoe UI"/>
          <w:color w:val="0F1115"/>
          <w:sz w:val="30"/>
          <w:szCs w:val="30"/>
        </w:rPr>
      </w:pPr>
      <w:r>
        <w:rPr>
          <w:rStyle w:val="9"/>
          <w:rFonts w:ascii="Segoe UI" w:hAnsi="Segoe UI" w:cs="Segoe UI"/>
          <w:b/>
          <w:bCs/>
          <w:color w:val="0F1115"/>
          <w:sz w:val="30"/>
          <w:szCs w:val="30"/>
        </w:rPr>
        <w:t>I. Course Introduction</w:t>
      </w:r>
    </w:p>
    <w:p w14:paraId="59B3C486">
      <w:pPr>
        <w:pStyle w:val="13"/>
        <w:shd w:val="clear" w:color="auto" w:fill="FFFFFF"/>
        <w:spacing w:before="240" w:beforeAutospacing="0" w:after="240" w:afterAutospacing="0"/>
        <w:rPr>
          <w:rFonts w:ascii="Times New Roman" w:hAnsi="Times New Roman" w:cs="Times New Roman"/>
          <w:color w:val="0F1115"/>
        </w:rPr>
      </w:pPr>
      <w:bookmarkStart w:id="0" w:name="_GoBack"/>
      <w:bookmarkEnd w:id="0"/>
      <w:r>
        <w:rPr>
          <w:rFonts w:ascii="Times New Roman" w:hAnsi="Times New Roman" w:cs="Times New Roman"/>
          <w:color w:val="0F1115"/>
        </w:rPr>
        <w:t>In this course, we systematically explain the basic theories and methods of operations management from the perspective of their relationship with an enterprise’s development strategy. Based on the logical framework of strategic decision-making, design management, and routine operations management for operational systems, along with special topics in operations management, we discuss key issues such as the basic concepts and emerging trends in operations management, the role of operations management as a competitive weapon, operations strategy, and the theories and approaches for designing, operating, and improving operational systems.</w:t>
      </w:r>
    </w:p>
    <w:p w14:paraId="180715D9">
      <w:pPr>
        <w:pStyle w:val="3"/>
        <w:shd w:val="clear" w:color="auto" w:fill="FFFFFF"/>
        <w:spacing w:before="480" w:after="240" w:line="450" w:lineRule="atLeast"/>
        <w:rPr>
          <w:rFonts w:ascii="Segoe UI" w:hAnsi="Segoe UI" w:cs="Segoe UI"/>
          <w:color w:val="0F1115"/>
          <w:sz w:val="30"/>
          <w:szCs w:val="30"/>
        </w:rPr>
      </w:pPr>
      <w:r>
        <w:rPr>
          <w:rStyle w:val="9"/>
          <w:rFonts w:ascii="Segoe UI" w:hAnsi="Segoe UI" w:cs="Segoe UI"/>
          <w:b/>
          <w:bCs/>
          <w:color w:val="0F1115"/>
          <w:sz w:val="30"/>
          <w:szCs w:val="30"/>
        </w:rPr>
        <w:t>II. Teaching Objectives</w:t>
      </w:r>
    </w:p>
    <w:p w14:paraId="1EE0193E">
      <w:pPr>
        <w:pStyle w:val="13"/>
        <w:shd w:val="clear" w:color="auto" w:fill="FFFFFF"/>
        <w:spacing w:before="240" w:beforeAutospacing="0" w:after="240" w:afterAutospacing="0"/>
        <w:rPr>
          <w:rFonts w:ascii="Times New Roman" w:hAnsi="Times New Roman" w:cs="Times New Roman"/>
          <w:color w:val="0F1115"/>
        </w:rPr>
      </w:pPr>
      <w:r>
        <w:rPr>
          <w:rStyle w:val="9"/>
          <w:rFonts w:ascii="Times New Roman" w:hAnsi="Times New Roman" w:cs="Times New Roman"/>
          <w:color w:val="0F1115"/>
        </w:rPr>
        <w:t>(A) Learning Objectives</w:t>
      </w:r>
      <w:r>
        <w:rPr>
          <w:rFonts w:ascii="Times New Roman" w:hAnsi="Times New Roman" w:cs="Times New Roman"/>
          <w:color w:val="0F1115"/>
        </w:rPr>
        <w:br w:type="textWrapping"/>
      </w:r>
      <w:r>
        <w:rPr>
          <w:rFonts w:ascii="Times New Roman" w:hAnsi="Times New Roman" w:cs="Times New Roman"/>
          <w:color w:val="0F1115"/>
        </w:rPr>
        <w:t>Cultivate the fundamental mindset of establishing and enhancing corporate competitive advantage through operations management, master the basic concepts, theories, and methods of operations management, and build the foundational ability to apply the knowledge from this course to guide the resolution of practical problems in the professional field.</w:t>
      </w:r>
    </w:p>
    <w:p w14:paraId="0C48DBFA">
      <w:pPr>
        <w:pStyle w:val="13"/>
        <w:shd w:val="clear" w:color="auto" w:fill="FFFFFF"/>
        <w:spacing w:before="240" w:beforeAutospacing="0" w:after="240" w:afterAutospacing="0"/>
        <w:rPr>
          <w:rFonts w:ascii="Times New Roman" w:hAnsi="Times New Roman" w:cs="Times New Roman"/>
          <w:color w:val="0F1115"/>
        </w:rPr>
      </w:pPr>
      <w:r>
        <w:rPr>
          <w:rFonts w:ascii="Times New Roman" w:hAnsi="Times New Roman" w:cs="Times New Roman"/>
          <w:color w:val="0F1115"/>
        </w:rPr>
        <w:t>Specifically, this course aims to develop the following abilities:</w:t>
      </w:r>
    </w:p>
    <w:p w14:paraId="42CC8818">
      <w:pPr>
        <w:pStyle w:val="13"/>
        <w:numPr>
          <w:ilvl w:val="0"/>
          <w:numId w:val="1"/>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Foster a preliminary awareness of strategy-oriented operations management.</w:t>
      </w:r>
    </w:p>
    <w:p w14:paraId="7B0EC45E">
      <w:pPr>
        <w:pStyle w:val="13"/>
        <w:numPr>
          <w:ilvl w:val="0"/>
          <w:numId w:val="1"/>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Develop basic systems thinking and capabilities for the scientific analysis and design of corporate operational systems.</w:t>
      </w:r>
    </w:p>
    <w:p w14:paraId="3039CA15">
      <w:pPr>
        <w:pStyle w:val="13"/>
        <w:numPr>
          <w:ilvl w:val="0"/>
          <w:numId w:val="1"/>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Acquire foundational skills in analyzing and diagnosing problems in corporate operations and proposing solutions.</w:t>
      </w:r>
    </w:p>
    <w:p w14:paraId="3ABA31F0">
      <w:pPr>
        <w:pStyle w:val="13"/>
        <w:shd w:val="clear" w:color="auto" w:fill="FFFFFF"/>
        <w:spacing w:before="240" w:beforeAutospacing="0" w:after="240" w:afterAutospacing="0"/>
        <w:rPr>
          <w:rFonts w:ascii="Times New Roman" w:hAnsi="Times New Roman" w:cs="Times New Roman"/>
          <w:color w:val="0F1115"/>
        </w:rPr>
      </w:pPr>
      <w:r>
        <w:rPr>
          <w:rStyle w:val="9"/>
          <w:rFonts w:ascii="Times New Roman" w:hAnsi="Times New Roman" w:cs="Times New Roman"/>
          <w:color w:val="0F1115"/>
        </w:rPr>
        <w:t>(B) Educational Objectives (Cultivating Virtue)</w:t>
      </w:r>
      <w:r>
        <w:rPr>
          <w:rFonts w:ascii="Times New Roman" w:hAnsi="Times New Roman" w:cs="Times New Roman"/>
          <w:color w:val="0F1115"/>
        </w:rPr>
        <w:br w:type="textWrapping"/>
      </w:r>
      <w:r>
        <w:rPr>
          <w:rFonts w:ascii="Times New Roman" w:hAnsi="Times New Roman" w:cs="Times New Roman"/>
          <w:color w:val="0F1115"/>
        </w:rPr>
        <w:t>Cultivate in students the core socialist values and guide them in applying these values to the practice of operations management. Help students understand the importance of technological innovation in operations management, as well as the significance of the sustainable development and innovation of operations management for achieving China’s "Made in China 2025" goals and high-quality development strategy. Foster students’ sense of the bigger picture, resource management, and social responsibility. Instill in students a sense of patriotism and ownership.</w:t>
      </w:r>
    </w:p>
    <w:p w14:paraId="10D06C2B">
      <w:pPr>
        <w:pStyle w:val="13"/>
        <w:shd w:val="clear" w:color="auto" w:fill="FFFFFF"/>
        <w:spacing w:before="240" w:beforeAutospacing="0" w:after="240" w:afterAutospacing="0"/>
        <w:rPr>
          <w:rFonts w:ascii="Times New Roman" w:hAnsi="Times New Roman" w:cs="Times New Roman"/>
          <w:color w:val="0F1115"/>
        </w:rPr>
      </w:pPr>
      <w:r>
        <w:rPr>
          <w:rStyle w:val="9"/>
          <w:rFonts w:ascii="Times New Roman" w:hAnsi="Times New Roman" w:cs="Times New Roman"/>
          <w:color w:val="0F1115"/>
        </w:rPr>
        <w:t>(C) Measurable Outcomes</w:t>
      </w:r>
    </w:p>
    <w:p w14:paraId="6491D755">
      <w:pPr>
        <w:pStyle w:val="13"/>
        <w:numPr>
          <w:ilvl w:val="0"/>
          <w:numId w:val="2"/>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Master the main concepts, theories, and methods of operations management.</w:t>
      </w:r>
    </w:p>
    <w:p w14:paraId="25F756E7">
      <w:pPr>
        <w:pStyle w:val="13"/>
        <w:numPr>
          <w:ilvl w:val="0"/>
          <w:numId w:val="2"/>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Be able to apply operations management theories and methods to analyze and explain general practical problems in corporate operations management.</w:t>
      </w:r>
    </w:p>
    <w:p w14:paraId="202ED456">
      <w:pPr>
        <w:pStyle w:val="13"/>
        <w:numPr>
          <w:ilvl w:val="0"/>
          <w:numId w:val="2"/>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Be able to design and propose specific solutions to general practical problems in corporate operations management, taking into account corporate social responsibility.</w:t>
      </w:r>
    </w:p>
    <w:p w14:paraId="5628EEF8">
      <w:pPr>
        <w:pStyle w:val="13"/>
        <w:numPr>
          <w:ilvl w:val="0"/>
          <w:numId w:val="2"/>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Be able to apply core socialist values to improve the implementation of operations management activities.</w:t>
      </w:r>
    </w:p>
    <w:p w14:paraId="45545D70">
      <w:pPr>
        <w:pStyle w:val="13"/>
        <w:numPr>
          <w:ilvl w:val="0"/>
          <w:numId w:val="2"/>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Be able to understand and analyze the significant impact of technological innovation on operations management.</w:t>
      </w:r>
    </w:p>
    <w:p w14:paraId="67C54389">
      <w:pPr>
        <w:pStyle w:val="13"/>
        <w:shd w:val="clear" w:color="auto" w:fill="FFFFFF"/>
        <w:spacing w:before="240" w:beforeAutospacing="0"/>
        <w:rPr>
          <w:rFonts w:ascii="Times New Roman" w:hAnsi="Times New Roman" w:cs="Times New Roman"/>
          <w:color w:val="0F1115"/>
        </w:rPr>
      </w:pPr>
      <w:r>
        <w:rPr>
          <w:rFonts w:ascii="Segoe UI" w:hAnsi="Segoe UI" w:cs="Segoe UI"/>
          <w:b/>
          <w:color w:val="0F1115"/>
        </w:rPr>
        <w:t>III. Course Requirements</w:t>
      </w:r>
      <w:r>
        <w:rPr>
          <w:rFonts w:ascii="Segoe UI" w:hAnsi="Segoe UI" w:cs="Segoe UI"/>
          <w:b/>
          <w:color w:val="0F1115"/>
        </w:rPr>
        <w:br w:type="textWrapping"/>
      </w:r>
      <w:r>
        <w:rPr>
          <w:rFonts w:ascii="Times New Roman" w:hAnsi="Times New Roman" w:cs="Times New Roman"/>
          <w:color w:val="0F1115"/>
        </w:rPr>
        <w:t>(A) Teaching Methods and Requirements</w:t>
      </w:r>
    </w:p>
    <w:tbl>
      <w:tblPr>
        <w:tblStyle w:val="7"/>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gridCol w:w="4111"/>
      </w:tblGrid>
      <w:tr w14:paraId="2771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3F4648D7">
            <w:pPr>
              <w:widowControl/>
              <w:spacing w:line="375" w:lineRule="atLeast"/>
              <w:jc w:val="left"/>
              <w:rPr>
                <w:rFonts w:ascii="Segoe UI" w:hAnsi="Segoe UI" w:eastAsia="宋体" w:cs="Segoe UI"/>
                <w:color w:val="0F1115"/>
                <w:kern w:val="0"/>
                <w:sz w:val="23"/>
                <w:szCs w:val="23"/>
              </w:rPr>
            </w:pPr>
            <w:r>
              <w:rPr>
                <w:rStyle w:val="9"/>
                <w:rFonts w:ascii="Segoe UI" w:hAnsi="Segoe UI" w:cs="Segoe UI"/>
                <w:color w:val="0F1115"/>
                <w:shd w:val="clear" w:color="auto" w:fill="FFFFFF"/>
              </w:rPr>
              <w:t> In-Class Hours and Their Allocation</w:t>
            </w:r>
          </w:p>
        </w:tc>
        <w:tc>
          <w:tcPr>
            <w:tcW w:w="4111" w:type="dxa"/>
          </w:tcPr>
          <w:p w14:paraId="0B59DE23">
            <w:pPr>
              <w:widowControl/>
              <w:spacing w:line="375" w:lineRule="atLeast"/>
              <w:jc w:val="left"/>
              <w:rPr>
                <w:rFonts w:ascii="Segoe UI" w:hAnsi="Segoe UI" w:eastAsia="宋体" w:cs="Segoe UI"/>
                <w:color w:val="0F1115"/>
                <w:kern w:val="0"/>
                <w:sz w:val="23"/>
                <w:szCs w:val="23"/>
              </w:rPr>
            </w:pPr>
            <w:r>
              <w:rPr>
                <w:rStyle w:val="9"/>
                <w:rFonts w:ascii="Segoe UI" w:hAnsi="Segoe UI" w:cs="Segoe UI"/>
                <w:color w:val="0F1115"/>
                <w:shd w:val="clear" w:color="auto" w:fill="FFFFFF"/>
              </w:rPr>
              <w:t>Hours</w:t>
            </w:r>
          </w:p>
        </w:tc>
      </w:tr>
      <w:tr w14:paraId="5C7B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4253" w:type="dxa"/>
          </w:tcPr>
          <w:p w14:paraId="7D37825C">
            <w:pPr>
              <w:widowControl/>
              <w:spacing w:line="375" w:lineRule="atLeast"/>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Lectures</w:t>
            </w:r>
          </w:p>
        </w:tc>
        <w:tc>
          <w:tcPr>
            <w:tcW w:w="4111" w:type="dxa"/>
            <w:vAlign w:val="center"/>
          </w:tcPr>
          <w:p w14:paraId="15398AB5">
            <w:pPr>
              <w:spacing w:before="100" w:after="100" w:line="315" w:lineRule="atLeast"/>
              <w:jc w:val="center"/>
              <w:rPr>
                <w:rFonts w:ascii="宋体" w:hAnsi="宋体" w:eastAsia="宋体" w:cs="Times New Roman"/>
                <w:szCs w:val="21"/>
              </w:rPr>
            </w:pPr>
            <w:r>
              <w:rPr>
                <w:rFonts w:ascii="宋体" w:hAnsi="宋体" w:eastAsia="宋体" w:cs="Times New Roman"/>
                <w:szCs w:val="21"/>
              </w:rPr>
              <w:t>45</w:t>
            </w:r>
          </w:p>
        </w:tc>
      </w:tr>
      <w:tr w14:paraId="5C4B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74B2AA10">
            <w:pPr>
              <w:widowControl/>
              <w:spacing w:line="375" w:lineRule="atLeast"/>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Case Discussions</w:t>
            </w:r>
          </w:p>
        </w:tc>
        <w:tc>
          <w:tcPr>
            <w:tcW w:w="4111" w:type="dxa"/>
            <w:vAlign w:val="center"/>
          </w:tcPr>
          <w:p w14:paraId="02CA998F">
            <w:pPr>
              <w:spacing w:before="100" w:after="100" w:line="315" w:lineRule="atLeast"/>
              <w:jc w:val="center"/>
              <w:rPr>
                <w:rFonts w:ascii="宋体" w:hAnsi="宋体" w:eastAsia="宋体" w:cs="Times New Roman"/>
                <w:szCs w:val="21"/>
              </w:rPr>
            </w:pPr>
            <w:r>
              <w:rPr>
                <w:rFonts w:ascii="宋体" w:hAnsi="宋体" w:eastAsia="宋体" w:cs="Times New Roman"/>
                <w:szCs w:val="21"/>
              </w:rPr>
              <w:t>3</w:t>
            </w:r>
          </w:p>
        </w:tc>
      </w:tr>
      <w:tr w14:paraId="49A8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16119502">
            <w:pPr>
              <w:widowControl/>
              <w:spacing w:line="375" w:lineRule="atLeast"/>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Self-directed Material Study</w:t>
            </w:r>
          </w:p>
        </w:tc>
        <w:tc>
          <w:tcPr>
            <w:tcW w:w="4111" w:type="dxa"/>
          </w:tcPr>
          <w:p w14:paraId="7533CB21">
            <w:pPr>
              <w:spacing w:before="100" w:after="100" w:line="315" w:lineRule="atLeast"/>
              <w:jc w:val="center"/>
              <w:rPr>
                <w:rFonts w:ascii="宋体" w:hAnsi="宋体" w:eastAsia="宋体" w:cs="Times New Roman"/>
                <w:szCs w:val="21"/>
              </w:rPr>
            </w:pPr>
            <w:r>
              <w:rPr>
                <w:rFonts w:ascii="宋体" w:hAnsi="宋体" w:eastAsia="宋体" w:cs="Times New Roman"/>
                <w:szCs w:val="21"/>
              </w:rPr>
              <w:t>12</w:t>
            </w:r>
          </w:p>
        </w:tc>
      </w:tr>
      <w:tr w14:paraId="2106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tcPr>
          <w:p w14:paraId="7A0D5A0F">
            <w:pPr>
              <w:widowControl/>
              <w:spacing w:line="375" w:lineRule="atLeast"/>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Homework / Assignments</w:t>
            </w:r>
          </w:p>
        </w:tc>
        <w:tc>
          <w:tcPr>
            <w:tcW w:w="4111" w:type="dxa"/>
          </w:tcPr>
          <w:p w14:paraId="526C7175">
            <w:pPr>
              <w:spacing w:before="100" w:after="100" w:line="315" w:lineRule="atLeast"/>
              <w:jc w:val="center"/>
              <w:rPr>
                <w:rFonts w:ascii="宋体" w:hAnsi="宋体" w:eastAsia="宋体" w:cs="Times New Roman"/>
                <w:szCs w:val="21"/>
              </w:rPr>
            </w:pPr>
            <w:r>
              <w:rPr>
                <w:rFonts w:ascii="宋体" w:hAnsi="宋体" w:eastAsia="宋体" w:cs="Times New Roman"/>
                <w:szCs w:val="21"/>
              </w:rPr>
              <w:t>18</w:t>
            </w:r>
          </w:p>
        </w:tc>
      </w:tr>
    </w:tbl>
    <w:p w14:paraId="746BBDEA"/>
    <w:p w14:paraId="4ABFF776">
      <w:pPr>
        <w:widowControl/>
        <w:shd w:val="clear" w:color="auto" w:fill="FFFFFF"/>
        <w:spacing w:before="100" w:beforeAutospacing="1" w:after="24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(II) Assessment and Grading Policy</w:t>
      </w:r>
    </w:p>
    <w:p w14:paraId="7B18F64F">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(1) Attendance</w:t>
      </w:r>
      <w:r>
        <w:rPr>
          <w:rFonts w:ascii="Times New Roman" w:hAnsi="Times New Roman" w:eastAsia="宋体" w:cs="Times New Roman"/>
          <w:color w:val="0F1115"/>
          <w:kern w:val="0"/>
          <w:sz w:val="24"/>
          <w:szCs w:val="24"/>
        </w:rPr>
        <w:br w:type="textWrapping"/>
      </w:r>
      <w:r>
        <w:rPr>
          <w:rFonts w:ascii="Times New Roman" w:hAnsi="Times New Roman" w:eastAsia="宋体" w:cs="Times New Roman"/>
          <w:color w:val="0F1115"/>
          <w:kern w:val="0"/>
          <w:sz w:val="24"/>
          <w:szCs w:val="24"/>
        </w:rPr>
        <w:t>All enrolled students are required to attend classes punctually. Attendance will be recorded through a combination of roll call and random checks. If a student’s total number of unexcused absences exceeds one-third of the total class sessions, they will be disqualified from taking the final examination and earning course credits.</w:t>
      </w:r>
    </w:p>
    <w:p w14:paraId="18FEB585">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Students requesting leave must provide valid reasons supported by documents such as a medical certificate or official proof from their employer or educational institution.</w:t>
      </w:r>
    </w:p>
    <w:p w14:paraId="6E051A14">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(2) Group Discussions</w:t>
      </w:r>
      <w:r>
        <w:rPr>
          <w:rFonts w:ascii="Times New Roman" w:hAnsi="Times New Roman" w:eastAsia="宋体" w:cs="Times New Roman"/>
          <w:color w:val="0F1115"/>
          <w:kern w:val="0"/>
          <w:sz w:val="24"/>
          <w:szCs w:val="24"/>
        </w:rPr>
        <w:br w:type="textWrapping"/>
      </w:r>
      <w:r>
        <w:rPr>
          <w:rFonts w:ascii="Times New Roman" w:hAnsi="Times New Roman" w:eastAsia="宋体" w:cs="Times New Roman"/>
          <w:color w:val="0F1115"/>
          <w:kern w:val="0"/>
          <w:sz w:val="24"/>
          <w:szCs w:val="24"/>
        </w:rPr>
        <w:t>Group discussions serve as a vital component of the course, complementing and deepening classroom learning while providing an important platform for peer exchange and collaboration.</w:t>
      </w:r>
    </w:p>
    <w:p w14:paraId="78E18D69">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Each group should consist of 4–8 members, with one designated as the group leader. Members should ideally come from diverse industries and regions.</w:t>
      </w:r>
    </w:p>
    <w:p w14:paraId="1AEF493D">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All group members are expected to thoroughly review case materials and actively participate in discussions. Each group must submit a final report in both Word and PowerPoint formats. Groups may be randomly selected to present their work, and their performance will be assessed and incorporated into the overall course grade.</w:t>
      </w:r>
    </w:p>
    <w:p w14:paraId="5BA2ABD3">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(3) Class Participation</w:t>
      </w:r>
      <w:r>
        <w:rPr>
          <w:rFonts w:ascii="Times New Roman" w:hAnsi="Times New Roman" w:eastAsia="宋体" w:cs="Times New Roman"/>
          <w:color w:val="0F1115"/>
          <w:kern w:val="0"/>
          <w:sz w:val="24"/>
          <w:szCs w:val="24"/>
        </w:rPr>
        <w:br w:type="textWrapping"/>
      </w:r>
      <w:r>
        <w:rPr>
          <w:rFonts w:ascii="Times New Roman" w:hAnsi="Times New Roman" w:eastAsia="宋体" w:cs="Times New Roman"/>
          <w:color w:val="0F1115"/>
          <w:kern w:val="0"/>
          <w:sz w:val="24"/>
          <w:szCs w:val="24"/>
        </w:rPr>
        <w:t>Every student is encouraged to actively engage in classroom discussions. To foster academic exchange, students’ contributions will be tracked. Those who participate actively or offer innovative and valuable insights will receive bonus points toward their final grade.</w:t>
      </w:r>
    </w:p>
    <w:p w14:paraId="5F4653A6">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(4) Assignments</w:t>
      </w:r>
      <w:r>
        <w:rPr>
          <w:rFonts w:ascii="Times New Roman" w:hAnsi="Times New Roman" w:eastAsia="宋体" w:cs="Times New Roman"/>
          <w:color w:val="0F1115"/>
          <w:kern w:val="0"/>
          <w:sz w:val="24"/>
          <w:szCs w:val="24"/>
        </w:rPr>
        <w:br w:type="textWrapping"/>
      </w:r>
      <w:r>
        <w:rPr>
          <w:rFonts w:ascii="Times New Roman" w:hAnsi="Times New Roman" w:eastAsia="宋体" w:cs="Times New Roman"/>
          <w:color w:val="0F1115"/>
          <w:kern w:val="0"/>
          <w:sz w:val="24"/>
          <w:szCs w:val="24"/>
        </w:rPr>
        <w:t>Assignments play a crucial role in evaluating teaching and learning outcomes, improving instructional methods, and fostering mutual learning between instructors and students. There will be four individual assignments, which may include conceptual discussions, analytical essays, calculations, case studies, and other formats.</w:t>
      </w:r>
    </w:p>
    <w:p w14:paraId="017D9E96">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Submissions will be evaluated based on their scientific rigor, completeness, originality, and overall effort. Failure to submit assignments on time will result in an incomplete grade for the course.</w:t>
      </w:r>
    </w:p>
    <w:p w14:paraId="4C9D064D">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(5) Written Examination</w:t>
      </w:r>
      <w:r>
        <w:rPr>
          <w:rFonts w:ascii="Times New Roman" w:hAnsi="Times New Roman" w:eastAsia="宋体" w:cs="Times New Roman"/>
          <w:color w:val="0F1115"/>
          <w:kern w:val="0"/>
          <w:sz w:val="24"/>
          <w:szCs w:val="24"/>
        </w:rPr>
        <w:br w:type="textWrapping"/>
      </w:r>
      <w:r>
        <w:rPr>
          <w:rFonts w:ascii="Times New Roman" w:hAnsi="Times New Roman" w:eastAsia="宋体" w:cs="Times New Roman"/>
          <w:color w:val="0F1115"/>
          <w:kern w:val="0"/>
          <w:sz w:val="24"/>
          <w:szCs w:val="24"/>
        </w:rPr>
        <w:t>At the end of the course, a written examination will be conducted. The exam will include both objective and subjective questions to comprehensively assess students’ understanding and learning outcomes.</w:t>
      </w:r>
    </w:p>
    <w:p w14:paraId="301E1B0E">
      <w:pPr>
        <w:widowControl/>
        <w:spacing w:before="100" w:beforeAutospacing="1" w:after="100" w:afterAutospacing="1" w:line="420" w:lineRule="atLeast"/>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The criteria for determining the final course grade are as follows:</w:t>
      </w:r>
    </w:p>
    <w:tbl>
      <w:tblPr>
        <w:tblStyle w:val="7"/>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5184"/>
        <w:gridCol w:w="1985"/>
      </w:tblGrid>
      <w:tr w14:paraId="2272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B293D78">
            <w:pPr>
              <w:widowControl/>
              <w:spacing w:line="375" w:lineRule="atLeast"/>
              <w:jc w:val="left"/>
              <w:rPr>
                <w:rFonts w:ascii="Times New Roman" w:hAnsi="Times New Roman" w:eastAsia="宋体" w:cs="Times New Roman"/>
                <w:b/>
                <w:bCs/>
                <w:color w:val="0F1115"/>
                <w:kern w:val="0"/>
                <w:sz w:val="24"/>
                <w:szCs w:val="24"/>
              </w:rPr>
            </w:pPr>
            <w:r>
              <w:rPr>
                <w:rFonts w:ascii="Times New Roman" w:hAnsi="Times New Roman" w:eastAsia="宋体" w:cs="Times New Roman"/>
                <w:b/>
                <w:bCs/>
                <w:color w:val="0F1115"/>
                <w:kern w:val="0"/>
                <w:sz w:val="24"/>
                <w:szCs w:val="24"/>
              </w:rPr>
              <w:t>NO</w:t>
            </w:r>
          </w:p>
        </w:tc>
        <w:tc>
          <w:tcPr>
            <w:tcW w:w="5184" w:type="dxa"/>
          </w:tcPr>
          <w:p w14:paraId="057BC513">
            <w:pPr>
              <w:widowControl/>
              <w:spacing w:line="375" w:lineRule="atLeast"/>
              <w:jc w:val="left"/>
              <w:rPr>
                <w:rFonts w:ascii="Times New Roman" w:hAnsi="Times New Roman" w:eastAsia="宋体" w:cs="Times New Roman"/>
                <w:b/>
                <w:bCs/>
                <w:color w:val="0F1115"/>
                <w:kern w:val="0"/>
                <w:sz w:val="24"/>
                <w:szCs w:val="24"/>
              </w:rPr>
            </w:pPr>
            <w:r>
              <w:rPr>
                <w:rFonts w:ascii="Times New Roman" w:hAnsi="Times New Roman" w:eastAsia="宋体" w:cs="Times New Roman"/>
                <w:b/>
                <w:bCs/>
                <w:color w:val="0F1115"/>
                <w:kern w:val="0"/>
                <w:sz w:val="24"/>
                <w:szCs w:val="24"/>
              </w:rPr>
              <w:t>Assessment Component</w:t>
            </w:r>
          </w:p>
        </w:tc>
        <w:tc>
          <w:tcPr>
            <w:tcW w:w="1985" w:type="dxa"/>
          </w:tcPr>
          <w:p w14:paraId="628A1156">
            <w:pPr>
              <w:widowControl/>
              <w:spacing w:line="375" w:lineRule="atLeast"/>
              <w:jc w:val="left"/>
              <w:rPr>
                <w:rFonts w:ascii="Times New Roman" w:hAnsi="Times New Roman" w:eastAsia="宋体" w:cs="Times New Roman"/>
                <w:b/>
                <w:bCs/>
                <w:color w:val="0F1115"/>
                <w:kern w:val="0"/>
                <w:sz w:val="24"/>
                <w:szCs w:val="24"/>
              </w:rPr>
            </w:pPr>
            <w:r>
              <w:rPr>
                <w:rFonts w:ascii="Times New Roman" w:hAnsi="Times New Roman" w:eastAsia="宋体" w:cs="Times New Roman"/>
                <w:b/>
                <w:bCs/>
                <w:color w:val="0F1115"/>
                <w:kern w:val="0"/>
                <w:sz w:val="24"/>
                <w:szCs w:val="24"/>
              </w:rPr>
              <w:t>Weight</w:t>
            </w:r>
          </w:p>
        </w:tc>
      </w:tr>
      <w:tr w14:paraId="6A2E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ACC65A7">
            <w:pPr>
              <w:widowControl/>
              <w:spacing w:line="375" w:lineRule="atLeast"/>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1</w:t>
            </w:r>
          </w:p>
        </w:tc>
        <w:tc>
          <w:tcPr>
            <w:tcW w:w="5184" w:type="dxa"/>
          </w:tcPr>
          <w:p w14:paraId="6616CE61">
            <w:pPr>
              <w:widowControl/>
              <w:spacing w:line="375" w:lineRule="atLeast"/>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Class Contribution (including attendance)</w:t>
            </w:r>
          </w:p>
        </w:tc>
        <w:tc>
          <w:tcPr>
            <w:tcW w:w="1985" w:type="dxa"/>
          </w:tcPr>
          <w:p w14:paraId="35565346">
            <w:pPr>
              <w:widowControl/>
              <w:spacing w:line="375" w:lineRule="atLeast"/>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20%</w:t>
            </w:r>
          </w:p>
        </w:tc>
      </w:tr>
      <w:tr w14:paraId="4B43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AE42773">
            <w:pPr>
              <w:widowControl/>
              <w:spacing w:line="375" w:lineRule="atLeast"/>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2</w:t>
            </w:r>
          </w:p>
        </w:tc>
        <w:tc>
          <w:tcPr>
            <w:tcW w:w="5184" w:type="dxa"/>
          </w:tcPr>
          <w:p w14:paraId="1FF6EA64">
            <w:pPr>
              <w:widowControl/>
              <w:spacing w:line="375" w:lineRule="atLeast"/>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Group Discussion (Group Assignment)</w:t>
            </w:r>
          </w:p>
        </w:tc>
        <w:tc>
          <w:tcPr>
            <w:tcW w:w="1985" w:type="dxa"/>
          </w:tcPr>
          <w:p w14:paraId="774AD296">
            <w:pPr>
              <w:widowControl/>
              <w:spacing w:line="375" w:lineRule="atLeast"/>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10%</w:t>
            </w:r>
          </w:p>
        </w:tc>
      </w:tr>
      <w:tr w14:paraId="14F7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EFB05DA">
            <w:pPr>
              <w:widowControl/>
              <w:spacing w:line="375" w:lineRule="atLeast"/>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3</w:t>
            </w:r>
          </w:p>
        </w:tc>
        <w:tc>
          <w:tcPr>
            <w:tcW w:w="5184" w:type="dxa"/>
          </w:tcPr>
          <w:p w14:paraId="26F1C7D6">
            <w:pPr>
              <w:widowControl/>
              <w:spacing w:line="375" w:lineRule="atLeast"/>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Assignments (Individual)</w:t>
            </w:r>
          </w:p>
        </w:tc>
        <w:tc>
          <w:tcPr>
            <w:tcW w:w="1985" w:type="dxa"/>
          </w:tcPr>
          <w:p w14:paraId="276BFC9C">
            <w:pPr>
              <w:widowControl/>
              <w:spacing w:line="375" w:lineRule="atLeast"/>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20%</w:t>
            </w:r>
          </w:p>
        </w:tc>
      </w:tr>
      <w:tr w14:paraId="1647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5522F48">
            <w:pPr>
              <w:widowControl/>
              <w:spacing w:line="375" w:lineRule="atLeast"/>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4</w:t>
            </w:r>
          </w:p>
        </w:tc>
        <w:tc>
          <w:tcPr>
            <w:tcW w:w="5184" w:type="dxa"/>
          </w:tcPr>
          <w:p w14:paraId="7E3B60C1">
            <w:pPr>
              <w:widowControl/>
              <w:spacing w:line="375" w:lineRule="atLeast"/>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Final Examination</w:t>
            </w:r>
          </w:p>
        </w:tc>
        <w:tc>
          <w:tcPr>
            <w:tcW w:w="1985" w:type="dxa"/>
          </w:tcPr>
          <w:p w14:paraId="64A16304">
            <w:pPr>
              <w:widowControl/>
              <w:spacing w:line="375" w:lineRule="atLeast"/>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50%</w:t>
            </w:r>
          </w:p>
        </w:tc>
      </w:tr>
    </w:tbl>
    <w:p w14:paraId="55B4EAD5">
      <w:pPr>
        <w:rPr>
          <w:rFonts w:ascii="Times New Roman" w:hAnsi="Times New Roman" w:cs="Times New Roman"/>
        </w:rPr>
      </w:pPr>
    </w:p>
    <w:p w14:paraId="33754B1F">
      <w:pPr>
        <w:rPr>
          <w:rFonts w:ascii="Times New Roman" w:hAnsi="Times New Roman" w:cs="Times New Roman"/>
          <w:color w:val="0F1115"/>
          <w:sz w:val="24"/>
          <w:szCs w:val="24"/>
          <w:shd w:val="clear" w:color="auto" w:fill="FFFFFF"/>
        </w:rPr>
      </w:pPr>
      <w:r>
        <w:rPr>
          <w:rStyle w:val="9"/>
          <w:rFonts w:ascii="Times New Roman" w:hAnsi="Times New Roman" w:cs="Times New Roman"/>
          <w:color w:val="0F1115"/>
          <w:sz w:val="24"/>
          <w:szCs w:val="24"/>
          <w:shd w:val="clear" w:color="auto" w:fill="FFFFFF"/>
        </w:rPr>
        <w:t>IV. Teaching Arrangement</w:t>
      </w:r>
      <w:r>
        <w:rPr>
          <w:rFonts w:ascii="Times New Roman" w:hAnsi="Times New Roman" w:cs="Times New Roman"/>
          <w:color w:val="0F1115"/>
          <w:sz w:val="24"/>
          <w:szCs w:val="24"/>
        </w:rPr>
        <w:br w:type="textWrapping"/>
      </w:r>
      <w:r>
        <w:rPr>
          <w:rFonts w:ascii="Times New Roman" w:hAnsi="Times New Roman" w:cs="Times New Roman"/>
          <w:color w:val="0F1115"/>
          <w:sz w:val="24"/>
          <w:szCs w:val="24"/>
          <w:shd w:val="clear" w:color="auto" w:fill="FFFFFF"/>
        </w:rPr>
        <w:t>(Note: Deeply structure the course content, integrate the distinctive features, thinking methods, and values of the course, thoroughly explore the ideological and political elements within the curriculum, and vigorously promote reforms in both online and offline teaching methods.)</w:t>
      </w:r>
    </w:p>
    <w:p w14:paraId="2487384A">
      <w:pPr>
        <w:rPr>
          <w:rFonts w:ascii="Times New Roman" w:hAnsi="Times New Roman" w:cs="Times New Roman"/>
          <w:sz w:val="24"/>
          <w:szCs w:val="24"/>
        </w:rPr>
      </w:pPr>
    </w:p>
    <w:tbl>
      <w:tblPr>
        <w:tblStyle w:val="6"/>
        <w:tblW w:w="9214" w:type="dxa"/>
        <w:tblInd w:w="-575" w:type="dxa"/>
        <w:tblLayout w:type="autofit"/>
        <w:tblCellMar>
          <w:top w:w="15" w:type="dxa"/>
          <w:left w:w="15" w:type="dxa"/>
          <w:bottom w:w="15" w:type="dxa"/>
          <w:right w:w="15" w:type="dxa"/>
        </w:tblCellMar>
      </w:tblPr>
      <w:tblGrid>
        <w:gridCol w:w="1276"/>
        <w:gridCol w:w="4081"/>
        <w:gridCol w:w="1054"/>
        <w:gridCol w:w="1953"/>
        <w:gridCol w:w="850"/>
      </w:tblGrid>
      <w:tr w14:paraId="65648393">
        <w:tblPrEx>
          <w:tblCellMar>
            <w:top w:w="15" w:type="dxa"/>
            <w:left w:w="15" w:type="dxa"/>
            <w:bottom w:w="15" w:type="dxa"/>
            <w:right w:w="15" w:type="dxa"/>
          </w:tblCellMar>
        </w:tblPrEx>
        <w:tc>
          <w:tcPr>
            <w:tcW w:w="1276"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5F56BFD9">
            <w:pPr>
              <w:widowControl/>
              <w:spacing w:line="375" w:lineRule="atLeast"/>
              <w:jc w:val="left"/>
              <w:rPr>
                <w:rFonts w:ascii="Segoe UI" w:hAnsi="Segoe UI" w:cs="Segoe UI"/>
                <w:color w:val="0F1115"/>
                <w:sz w:val="20"/>
                <w:szCs w:val="23"/>
              </w:rPr>
            </w:pPr>
            <w:r>
              <w:rPr>
                <w:rStyle w:val="9"/>
                <w:rFonts w:ascii="Segoe UI" w:hAnsi="Segoe UI" w:cs="Segoe UI"/>
                <w:color w:val="0F1115"/>
                <w:sz w:val="20"/>
                <w:szCs w:val="23"/>
              </w:rPr>
              <w:t>Week</w:t>
            </w:r>
          </w:p>
        </w:tc>
        <w:tc>
          <w:tcPr>
            <w:tcW w:w="4081"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6A57E7E9">
            <w:pPr>
              <w:spacing w:line="375" w:lineRule="atLeast"/>
              <w:jc w:val="left"/>
              <w:rPr>
                <w:rFonts w:ascii="Segoe UI" w:hAnsi="Segoe UI" w:cs="Segoe UI"/>
                <w:color w:val="0F1115"/>
                <w:sz w:val="20"/>
                <w:szCs w:val="23"/>
              </w:rPr>
            </w:pPr>
            <w:r>
              <w:rPr>
                <w:rStyle w:val="9"/>
                <w:rFonts w:ascii="Segoe UI" w:hAnsi="Segoe UI" w:cs="Segoe UI"/>
                <w:color w:val="0F1115"/>
                <w:sz w:val="20"/>
                <w:szCs w:val="23"/>
              </w:rPr>
              <w:t>Lecture Chapters &amp; Main Content</w:t>
            </w:r>
          </w:p>
        </w:tc>
        <w:tc>
          <w:tcPr>
            <w:tcW w:w="1054"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693AD4DB">
            <w:pPr>
              <w:spacing w:line="375" w:lineRule="atLeast"/>
              <w:rPr>
                <w:rFonts w:ascii="Segoe UI" w:hAnsi="Segoe UI" w:cs="Segoe UI"/>
                <w:color w:val="0F1115"/>
                <w:sz w:val="20"/>
                <w:szCs w:val="23"/>
              </w:rPr>
            </w:pPr>
            <w:r>
              <w:rPr>
                <w:rStyle w:val="9"/>
                <w:rFonts w:ascii="Segoe UI" w:hAnsi="Segoe UI" w:cs="Segoe UI"/>
                <w:color w:val="0F1115"/>
                <w:sz w:val="20"/>
                <w:szCs w:val="23"/>
              </w:rPr>
              <w:t>Teaching Mode (Online, Offline, Blended)</w:t>
            </w:r>
          </w:p>
        </w:tc>
        <w:tc>
          <w:tcPr>
            <w:tcW w:w="1953"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1B802D34">
            <w:pPr>
              <w:spacing w:line="375" w:lineRule="atLeast"/>
              <w:jc w:val="left"/>
              <w:rPr>
                <w:rFonts w:ascii="Segoe UI" w:hAnsi="Segoe UI" w:cs="Segoe UI"/>
                <w:color w:val="0F1115"/>
                <w:sz w:val="20"/>
                <w:szCs w:val="23"/>
              </w:rPr>
            </w:pPr>
            <w:r>
              <w:rPr>
                <w:rStyle w:val="9"/>
                <w:rFonts w:ascii="Segoe UI" w:hAnsi="Segoe UI" w:cs="Segoe UI"/>
                <w:color w:val="0F1115"/>
                <w:sz w:val="20"/>
                <w:szCs w:val="23"/>
              </w:rPr>
              <w:t>Extracurricular Learning &amp; Assignment Requirements</w:t>
            </w:r>
          </w:p>
        </w:tc>
        <w:tc>
          <w:tcPr>
            <w:tcW w:w="850"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6F7C6A4A">
            <w:pPr>
              <w:spacing w:line="375" w:lineRule="atLeast"/>
              <w:rPr>
                <w:rFonts w:ascii="Segoe UI" w:hAnsi="Segoe UI" w:cs="Segoe UI"/>
                <w:color w:val="0F1115"/>
                <w:sz w:val="20"/>
                <w:szCs w:val="23"/>
              </w:rPr>
            </w:pPr>
            <w:r>
              <w:rPr>
                <w:rStyle w:val="9"/>
                <w:rFonts w:ascii="Segoe UI" w:hAnsi="Segoe UI" w:cs="Segoe UI"/>
                <w:color w:val="0F1115"/>
                <w:sz w:val="20"/>
                <w:szCs w:val="23"/>
              </w:rPr>
              <w:t>Hours</w:t>
            </w:r>
          </w:p>
        </w:tc>
      </w:tr>
      <w:tr w14:paraId="690A2005">
        <w:tblPrEx>
          <w:tblCellMar>
            <w:top w:w="15" w:type="dxa"/>
            <w:left w:w="15" w:type="dxa"/>
            <w:bottom w:w="15" w:type="dxa"/>
            <w:right w:w="15" w:type="dxa"/>
          </w:tblCellMar>
        </w:tblPrEx>
        <w:tc>
          <w:tcPr>
            <w:tcW w:w="1276"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0EE1116E">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1</w:t>
            </w:r>
          </w:p>
        </w:tc>
        <w:tc>
          <w:tcPr>
            <w:tcW w:w="4081"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vAlign w:val="center"/>
          </w:tcPr>
          <w:p w14:paraId="0EAB01F6">
            <w:pPr>
              <w:pStyle w:val="13"/>
              <w:shd w:val="clear" w:color="auto" w:fill="FFFFFF"/>
              <w:spacing w:after="240" w:afterAutospacing="0"/>
              <w:rPr>
                <w:rFonts w:ascii="Times New Roman" w:hAnsi="Times New Roman" w:cs="Times New Roman" w:eastAsiaTheme="minorEastAsia"/>
                <w:b/>
                <w:bCs/>
                <w:kern w:val="2"/>
                <w:shd w:val="clear" w:color="auto" w:fill="FFFFFF"/>
              </w:rPr>
            </w:pPr>
            <w:r>
              <w:rPr>
                <w:rFonts w:ascii="Times New Roman" w:hAnsi="Times New Roman" w:cs="Times New Roman" w:eastAsiaTheme="minorEastAsia"/>
                <w:b/>
                <w:bCs/>
                <w:kern w:val="2"/>
                <w:shd w:val="clear" w:color="auto" w:fill="FFFFFF"/>
              </w:rPr>
              <w:t>Overview</w:t>
            </w:r>
          </w:p>
          <w:p w14:paraId="0E0CB4F6">
            <w:pPr>
              <w:pStyle w:val="13"/>
              <w:shd w:val="clear" w:color="auto" w:fill="FFFFFF"/>
              <w:spacing w:after="240" w:afterAutospacing="0"/>
              <w:rPr>
                <w:rFonts w:ascii="Times New Roman" w:hAnsi="Times New Roman" w:cs="Times New Roman" w:eastAsiaTheme="minorEastAsia"/>
                <w:color w:val="0F1115"/>
                <w:kern w:val="2"/>
                <w:shd w:val="clear" w:color="auto" w:fill="FFFFFF"/>
              </w:rPr>
            </w:pPr>
            <w:r>
              <w:rPr>
                <w:rFonts w:ascii="Times New Roman" w:hAnsi="Times New Roman" w:cs="Times New Roman" w:eastAsiaTheme="minorEastAsia"/>
                <w:color w:val="0F1115"/>
                <w:kern w:val="2"/>
                <w:shd w:val="clear" w:color="auto" w:fill="FFFFFF"/>
              </w:rPr>
              <w:t>Basic Framework of Operations Management Comparison Between Service and Manufacturing Operations Nature of Operations Management Historical Development and Future Trends in Operations Management</w:t>
            </w:r>
          </w:p>
        </w:tc>
        <w:tc>
          <w:tcPr>
            <w:tcW w:w="1054"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669CBDEA">
            <w:pPr>
              <w:rPr>
                <w:rFonts w:ascii="Times New Roman" w:hAnsi="Times New Roman" w:cs="Times New Roman"/>
                <w:color w:val="0F1115"/>
                <w:sz w:val="24"/>
                <w:szCs w:val="24"/>
                <w:shd w:val="clear" w:color="auto" w:fill="FFFFFF"/>
              </w:rPr>
            </w:pPr>
            <w:r>
              <w:rPr>
                <w:rFonts w:hint="eastAsia" w:ascii="Times New Roman" w:hAnsi="Times New Roman" w:cs="Times New Roman"/>
                <w:color w:val="0F1115"/>
                <w:sz w:val="24"/>
                <w:szCs w:val="24"/>
                <w:shd w:val="clear" w:color="auto" w:fill="FFFFFF"/>
              </w:rPr>
              <w:t>O</w:t>
            </w:r>
            <w:r>
              <w:rPr>
                <w:rFonts w:ascii="Times New Roman" w:hAnsi="Times New Roman" w:cs="Times New Roman"/>
                <w:color w:val="0F1115"/>
                <w:sz w:val="24"/>
                <w:szCs w:val="24"/>
                <w:shd w:val="clear" w:color="auto" w:fill="FFFFFF"/>
              </w:rPr>
              <w:t>ffline</w:t>
            </w:r>
          </w:p>
        </w:tc>
        <w:tc>
          <w:tcPr>
            <w:tcW w:w="1953"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273B774E">
            <w:pPr>
              <w:spacing w:before="100" w:after="100" w:line="270" w:lineRule="atLeast"/>
              <w:jc w:val="left"/>
            </w:pPr>
            <w:r>
              <w:rPr>
                <w:rFonts w:ascii="Times New Roman" w:hAnsi="Times New Roman" w:eastAsia="宋体" w:cs="Times New Roman"/>
                <w:kern w:val="0"/>
                <w:sz w:val="24"/>
                <w:szCs w:val="24"/>
              </w:rPr>
              <w:t>Read the designated chapters from the core textbook.</w:t>
            </w:r>
          </w:p>
        </w:tc>
        <w:tc>
          <w:tcPr>
            <w:tcW w:w="850"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59A824E0">
            <w:pPr>
              <w:spacing w:before="100" w:after="100" w:line="270" w:lineRule="atLeas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14:paraId="140C5F38">
        <w:tblPrEx>
          <w:tblCellMar>
            <w:top w:w="15" w:type="dxa"/>
            <w:left w:w="15" w:type="dxa"/>
            <w:bottom w:w="15" w:type="dxa"/>
            <w:right w:w="15" w:type="dxa"/>
          </w:tblCellMar>
        </w:tblPrEx>
        <w:tc>
          <w:tcPr>
            <w:tcW w:w="1276"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476A4C17">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2</w:t>
            </w:r>
          </w:p>
        </w:tc>
        <w:tc>
          <w:tcPr>
            <w:tcW w:w="4081"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vAlign w:val="center"/>
          </w:tcPr>
          <w:p w14:paraId="1988615E">
            <w:pPr>
              <w:pStyle w:val="13"/>
              <w:numPr>
                <w:ilvl w:val="0"/>
                <w:numId w:val="3"/>
              </w:numPr>
              <w:shd w:val="clear" w:color="auto" w:fill="FFFFFF"/>
              <w:spacing w:after="0" w:afterAutospacing="0"/>
              <w:ind w:left="0"/>
              <w:rPr>
                <w:rFonts w:ascii="Times New Roman" w:hAnsi="Times New Roman" w:cs="Times New Roman" w:eastAsiaTheme="minorEastAsia"/>
                <w:b/>
                <w:color w:val="0F1115"/>
                <w:kern w:val="2"/>
                <w:shd w:val="clear" w:color="auto" w:fill="FFFFFF"/>
              </w:rPr>
            </w:pPr>
            <w:r>
              <w:rPr>
                <w:rFonts w:ascii="Times New Roman" w:hAnsi="Times New Roman" w:cs="Times New Roman" w:eastAsiaTheme="minorEastAsia"/>
                <w:b/>
                <w:color w:val="0F1115"/>
                <w:kern w:val="2"/>
                <w:shd w:val="clear" w:color="auto" w:fill="FFFFFF"/>
              </w:rPr>
              <w:t>Operations Strategy and Competitiveness</w:t>
            </w:r>
          </w:p>
          <w:p w14:paraId="7122E63D">
            <w:pPr>
              <w:pStyle w:val="13"/>
              <w:numPr>
                <w:ilvl w:val="0"/>
                <w:numId w:val="3"/>
              </w:numPr>
              <w:shd w:val="clear" w:color="auto" w:fill="FFFFFF"/>
              <w:spacing w:after="0" w:afterAutospacing="0"/>
              <w:ind w:left="0"/>
              <w:rPr>
                <w:rFonts w:ascii="Times New Roman" w:hAnsi="Times New Roman" w:cs="Times New Roman" w:eastAsiaTheme="minorEastAsia"/>
                <w:color w:val="0F1115"/>
                <w:kern w:val="2"/>
                <w:shd w:val="clear" w:color="auto" w:fill="FFFFFF"/>
              </w:rPr>
            </w:pPr>
            <w:r>
              <w:rPr>
                <w:rFonts w:ascii="Times New Roman" w:hAnsi="Times New Roman" w:cs="Times New Roman" w:eastAsiaTheme="minorEastAsia"/>
                <w:color w:val="0F1115"/>
                <w:kern w:val="2"/>
                <w:shd w:val="clear" w:color="auto" w:fill="FFFFFF"/>
              </w:rPr>
              <w:t>Concept of Operations Strategy</w:t>
            </w:r>
          </w:p>
          <w:p w14:paraId="63968E03">
            <w:pPr>
              <w:pStyle w:val="13"/>
              <w:numPr>
                <w:ilvl w:val="0"/>
                <w:numId w:val="3"/>
              </w:numPr>
              <w:shd w:val="clear" w:color="auto" w:fill="FFFFFF"/>
              <w:spacing w:after="0" w:afterAutospacing="0"/>
              <w:ind w:left="0"/>
              <w:rPr>
                <w:rFonts w:ascii="Times New Roman" w:hAnsi="Times New Roman" w:cs="Times New Roman" w:eastAsiaTheme="minorEastAsia"/>
                <w:color w:val="0F1115"/>
                <w:kern w:val="2"/>
                <w:shd w:val="clear" w:color="auto" w:fill="FFFFFF"/>
              </w:rPr>
            </w:pPr>
            <w:r>
              <w:rPr>
                <w:rFonts w:ascii="Times New Roman" w:hAnsi="Times New Roman" w:cs="Times New Roman" w:eastAsiaTheme="minorEastAsia"/>
                <w:color w:val="0F1115"/>
                <w:kern w:val="2"/>
                <w:shd w:val="clear" w:color="auto" w:fill="FFFFFF"/>
              </w:rPr>
              <w:t>Competitive Priorities</w:t>
            </w:r>
          </w:p>
          <w:p w14:paraId="31491693">
            <w:pPr>
              <w:pStyle w:val="13"/>
              <w:numPr>
                <w:ilvl w:val="0"/>
                <w:numId w:val="3"/>
              </w:numPr>
              <w:shd w:val="clear" w:color="auto" w:fill="FFFFFF"/>
              <w:spacing w:after="0" w:afterAutospacing="0"/>
              <w:ind w:left="0"/>
              <w:rPr>
                <w:rFonts w:ascii="Times New Roman" w:hAnsi="Times New Roman" w:cs="Times New Roman" w:eastAsiaTheme="minorEastAsia"/>
                <w:color w:val="0F1115"/>
                <w:kern w:val="2"/>
                <w:shd w:val="clear" w:color="auto" w:fill="FFFFFF"/>
              </w:rPr>
            </w:pPr>
            <w:r>
              <w:rPr>
                <w:rFonts w:ascii="Times New Roman" w:hAnsi="Times New Roman" w:cs="Times New Roman" w:eastAsiaTheme="minorEastAsia"/>
                <w:color w:val="0F1115"/>
                <w:kern w:val="2"/>
                <w:shd w:val="clear" w:color="auto" w:fill="FFFFFF"/>
              </w:rPr>
              <w:t>Formulation of Operations Strategy</w:t>
            </w:r>
          </w:p>
          <w:p w14:paraId="65261288">
            <w:pPr>
              <w:pStyle w:val="13"/>
              <w:numPr>
                <w:ilvl w:val="0"/>
                <w:numId w:val="3"/>
              </w:numPr>
              <w:shd w:val="clear" w:color="auto" w:fill="FFFFFF"/>
              <w:spacing w:after="0" w:afterAutospacing="0"/>
              <w:ind w:left="0"/>
              <w:rPr>
                <w:rFonts w:ascii="Times New Roman" w:hAnsi="Times New Roman" w:cs="Times New Roman" w:eastAsiaTheme="minorEastAsia"/>
                <w:color w:val="0F1115"/>
                <w:kern w:val="2"/>
                <w:shd w:val="clear" w:color="auto" w:fill="FFFFFF"/>
              </w:rPr>
            </w:pPr>
            <w:r>
              <w:rPr>
                <w:rFonts w:ascii="Times New Roman" w:hAnsi="Times New Roman" w:cs="Times New Roman" w:eastAsiaTheme="minorEastAsia"/>
                <w:color w:val="0F1115"/>
                <w:kern w:val="2"/>
                <w:shd w:val="clear" w:color="auto" w:fill="FFFFFF"/>
              </w:rPr>
              <w:t>Consistent Mindset</w:t>
            </w:r>
          </w:p>
          <w:p w14:paraId="2C6D07F5">
            <w:pPr>
              <w:spacing w:before="100" w:after="100" w:line="270" w:lineRule="atLeast"/>
            </w:pPr>
          </w:p>
        </w:tc>
        <w:tc>
          <w:tcPr>
            <w:tcW w:w="1054"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25E50CE7">
            <w:pPr>
              <w:rPr>
                <w:rFonts w:ascii="Times New Roman" w:hAnsi="Times New Roman" w:cs="Times New Roman"/>
                <w:color w:val="0F1115"/>
                <w:sz w:val="24"/>
                <w:szCs w:val="24"/>
                <w:shd w:val="clear" w:color="auto" w:fill="FFFFFF"/>
              </w:rPr>
            </w:pPr>
            <w:r>
              <w:rPr>
                <w:rFonts w:hint="eastAsia" w:ascii="Times New Roman" w:hAnsi="Times New Roman" w:cs="Times New Roman"/>
                <w:color w:val="0F1115"/>
                <w:sz w:val="24"/>
                <w:szCs w:val="24"/>
                <w:shd w:val="clear" w:color="auto" w:fill="FFFFFF"/>
              </w:rPr>
              <w:t>O</w:t>
            </w:r>
            <w:r>
              <w:rPr>
                <w:rFonts w:ascii="Times New Roman" w:hAnsi="Times New Roman" w:cs="Times New Roman"/>
                <w:color w:val="0F1115"/>
                <w:sz w:val="24"/>
                <w:szCs w:val="24"/>
                <w:shd w:val="clear" w:color="auto" w:fill="FFFFFF"/>
              </w:rPr>
              <w:t>ffline</w:t>
            </w:r>
          </w:p>
        </w:tc>
        <w:tc>
          <w:tcPr>
            <w:tcW w:w="1953"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48045A18">
            <w:pPr>
              <w:spacing w:before="100" w:after="100" w:line="27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Read the designated chapters from the core textbook.；</w:t>
            </w:r>
          </w:p>
          <w:p w14:paraId="28E6DAF9">
            <w:pPr>
              <w:spacing w:before="100" w:after="100" w:line="27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Reading Case:</w:t>
            </w:r>
          </w:p>
          <w:p w14:paraId="3086DC92">
            <w:pPr>
              <w:spacing w:before="100" w:after="100" w:line="270" w:lineRule="atLeast"/>
              <w:jc w:val="left"/>
            </w:pPr>
            <w:r>
              <w:rPr>
                <w:rFonts w:ascii="Times New Roman" w:hAnsi="Times New Roman" w:eastAsia="宋体" w:cs="Times New Roman"/>
                <w:kern w:val="0"/>
                <w:sz w:val="24"/>
                <w:szCs w:val="24"/>
              </w:rPr>
              <w:t>Outstanding Enterprise Cases (e.g., Huawei, Haier, etc.)</w:t>
            </w:r>
          </w:p>
        </w:tc>
        <w:tc>
          <w:tcPr>
            <w:tcW w:w="850"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1F284259">
            <w:pPr>
              <w:spacing w:before="100" w:after="100" w:line="270" w:lineRule="atLeas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14:paraId="36EF0BD1">
        <w:tblPrEx>
          <w:tblCellMar>
            <w:top w:w="15" w:type="dxa"/>
            <w:left w:w="15" w:type="dxa"/>
            <w:bottom w:w="15" w:type="dxa"/>
            <w:right w:w="15" w:type="dxa"/>
          </w:tblCellMar>
        </w:tblPrEx>
        <w:trPr>
          <w:trHeight w:val="750" w:hRule="atLeast"/>
        </w:trPr>
        <w:tc>
          <w:tcPr>
            <w:tcW w:w="1276"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7DCFCBA0">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3</w:t>
            </w:r>
          </w:p>
        </w:tc>
        <w:tc>
          <w:tcPr>
            <w:tcW w:w="4081"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vAlign w:val="center"/>
          </w:tcPr>
          <w:p w14:paraId="66DBD28F">
            <w:pPr>
              <w:jc w:val="left"/>
              <w:rPr>
                <w:rFonts w:ascii="Times New Roman" w:hAnsi="Times New Roman" w:cs="Times New Roman"/>
                <w:b/>
                <w:color w:val="0F1115"/>
                <w:sz w:val="24"/>
                <w:szCs w:val="24"/>
                <w:shd w:val="clear" w:color="auto" w:fill="FFFFFF"/>
              </w:rPr>
            </w:pPr>
            <w:r>
              <w:rPr>
                <w:rFonts w:ascii="Times New Roman" w:hAnsi="Times New Roman" w:cs="Times New Roman"/>
                <w:b/>
                <w:color w:val="0F1115"/>
                <w:sz w:val="24"/>
                <w:szCs w:val="24"/>
                <w:shd w:val="clear" w:color="auto" w:fill="FFFFFF"/>
              </w:rPr>
              <w:t>Product/Service Development and Design</w:t>
            </w:r>
          </w:p>
          <w:p w14:paraId="7D73CDCF">
            <w:pPr>
              <w:jc w:val="left"/>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Product Development and Design Process, Product Development and Design Methods, Service Design, Practical Strategies for Service Excellence</w:t>
            </w:r>
          </w:p>
        </w:tc>
        <w:tc>
          <w:tcPr>
            <w:tcW w:w="1054"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60F52FFA">
            <w:pPr>
              <w:rPr>
                <w:rFonts w:ascii="Times New Roman" w:hAnsi="Times New Roman" w:cs="Times New Roman"/>
                <w:color w:val="0F1115"/>
                <w:sz w:val="24"/>
                <w:szCs w:val="24"/>
                <w:shd w:val="clear" w:color="auto" w:fill="FFFFFF"/>
              </w:rPr>
            </w:pPr>
            <w:r>
              <w:rPr>
                <w:rFonts w:hint="eastAsia" w:ascii="Times New Roman" w:hAnsi="Times New Roman" w:cs="Times New Roman"/>
                <w:color w:val="0F1115"/>
                <w:sz w:val="24"/>
                <w:szCs w:val="24"/>
                <w:shd w:val="clear" w:color="auto" w:fill="FFFFFF"/>
              </w:rPr>
              <w:t>O</w:t>
            </w:r>
            <w:r>
              <w:rPr>
                <w:rFonts w:ascii="Times New Roman" w:hAnsi="Times New Roman" w:cs="Times New Roman"/>
                <w:color w:val="0F1115"/>
                <w:sz w:val="24"/>
                <w:szCs w:val="24"/>
                <w:shd w:val="clear" w:color="auto" w:fill="FFFFFF"/>
              </w:rPr>
              <w:t>ffline</w:t>
            </w:r>
          </w:p>
        </w:tc>
        <w:tc>
          <w:tcPr>
            <w:tcW w:w="1953"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06FFBAC6">
            <w:pPr>
              <w:spacing w:before="100" w:after="100" w:line="27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Read the designated chapters from the core textbook.</w:t>
            </w:r>
          </w:p>
          <w:p w14:paraId="53ACFC0F">
            <w:pPr>
              <w:spacing w:before="100" w:after="100" w:line="270" w:lineRule="atLeast"/>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Reading Case:</w:t>
            </w:r>
            <w:r>
              <w:rPr>
                <w:rFonts w:ascii="Times New Roman" w:hAnsi="Times New Roman" w:eastAsia="宋体" w:cs="Times New Roman"/>
                <w:kern w:val="0"/>
                <w:sz w:val="24"/>
                <w:szCs w:val="24"/>
              </w:rPr>
              <w:br w:type="textWrapping"/>
            </w:r>
            <w:r>
              <w:rPr>
                <w:rFonts w:ascii="Times New Roman" w:hAnsi="Times New Roman" w:eastAsia="宋体" w:cs="Times New Roman"/>
                <w:kern w:val="0"/>
                <w:sz w:val="24"/>
                <w:szCs w:val="24"/>
              </w:rPr>
              <w:t>New Product Development and Service Excellence Cases (e.g., iPhone, WeChat, Haidilao)</w:t>
            </w:r>
          </w:p>
        </w:tc>
        <w:tc>
          <w:tcPr>
            <w:tcW w:w="850"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2717D888">
            <w:pPr>
              <w:spacing w:before="100" w:after="100" w:line="270" w:lineRule="atLeas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14:paraId="67FDE0AF">
        <w:tblPrEx>
          <w:tblCellMar>
            <w:top w:w="15" w:type="dxa"/>
            <w:left w:w="15" w:type="dxa"/>
            <w:bottom w:w="15" w:type="dxa"/>
            <w:right w:w="15" w:type="dxa"/>
          </w:tblCellMar>
        </w:tblPrEx>
        <w:trPr>
          <w:trHeight w:val="810" w:hRule="atLeast"/>
        </w:trPr>
        <w:tc>
          <w:tcPr>
            <w:tcW w:w="1276"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23F9CC47">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4</w:t>
            </w:r>
          </w:p>
        </w:tc>
        <w:tc>
          <w:tcPr>
            <w:tcW w:w="4081"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39913802">
            <w:pPr>
              <w:jc w:val="left"/>
              <w:rPr>
                <w:rFonts w:ascii="Times New Roman" w:hAnsi="Times New Roman" w:cs="Times New Roman"/>
                <w:b/>
                <w:color w:val="0F1115"/>
                <w:sz w:val="24"/>
                <w:szCs w:val="24"/>
                <w:shd w:val="clear" w:color="auto" w:fill="FFFFFF"/>
              </w:rPr>
            </w:pPr>
            <w:r>
              <w:rPr>
                <w:rFonts w:ascii="Times New Roman" w:hAnsi="Times New Roman" w:cs="Times New Roman"/>
                <w:b/>
                <w:color w:val="0F1115"/>
                <w:sz w:val="24"/>
                <w:szCs w:val="24"/>
                <w:shd w:val="clear" w:color="auto" w:fill="FFFFFF"/>
              </w:rPr>
              <w:t>Process Improvement and Assembly Line Balancing</w:t>
            </w:r>
          </w:p>
          <w:p w14:paraId="6B94AA86">
            <w:pPr>
              <w:jc w:val="left"/>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Standard Operating Procedures (SOP)</w:t>
            </w:r>
          </w:p>
          <w:p w14:paraId="6C45333D">
            <w:pPr>
              <w:jc w:val="left"/>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Process Flow Analysis</w:t>
            </w:r>
          </w:p>
          <w:p w14:paraId="3C1920E7">
            <w:pPr>
              <w:jc w:val="left"/>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Basic Types of Facility Layout</w:t>
            </w:r>
          </w:p>
          <w:p w14:paraId="5156E0ED">
            <w:pPr>
              <w:jc w:val="left"/>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Facility Layout Analysis Methods</w:t>
            </w:r>
          </w:p>
          <w:p w14:paraId="64930177">
            <w:pPr>
              <w:jc w:val="left"/>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Assembly Line Balancing</w:t>
            </w:r>
          </w:p>
          <w:p w14:paraId="678C1870">
            <w:pPr>
              <w:jc w:val="left"/>
              <w:rPr>
                <w:szCs w:val="21"/>
              </w:rPr>
            </w:pPr>
            <w:r>
              <w:rPr>
                <w:rFonts w:ascii="Times New Roman" w:hAnsi="Times New Roman" w:cs="Times New Roman"/>
                <w:color w:val="0F1115"/>
                <w:sz w:val="24"/>
                <w:szCs w:val="24"/>
                <w:shd w:val="clear" w:color="auto" w:fill="FFFFFF"/>
              </w:rPr>
              <w:t>Service Facility Layout</w:t>
            </w:r>
          </w:p>
        </w:tc>
        <w:tc>
          <w:tcPr>
            <w:tcW w:w="1054"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62AB9E66">
            <w:pPr>
              <w:rPr>
                <w:rFonts w:ascii="Times New Roman" w:hAnsi="Times New Roman" w:cs="Times New Roman"/>
                <w:color w:val="0F1115"/>
                <w:sz w:val="24"/>
                <w:szCs w:val="24"/>
                <w:shd w:val="clear" w:color="auto" w:fill="FFFFFF"/>
              </w:rPr>
            </w:pPr>
            <w:r>
              <w:rPr>
                <w:rFonts w:hint="eastAsia" w:ascii="Times New Roman" w:hAnsi="Times New Roman" w:cs="Times New Roman"/>
                <w:color w:val="0F1115"/>
                <w:sz w:val="24"/>
                <w:szCs w:val="24"/>
                <w:shd w:val="clear" w:color="auto" w:fill="FFFFFF"/>
              </w:rPr>
              <w:t>O</w:t>
            </w:r>
            <w:r>
              <w:rPr>
                <w:rFonts w:ascii="Times New Roman" w:hAnsi="Times New Roman" w:cs="Times New Roman"/>
                <w:color w:val="0F1115"/>
                <w:sz w:val="24"/>
                <w:szCs w:val="24"/>
                <w:shd w:val="clear" w:color="auto" w:fill="FFFFFF"/>
              </w:rPr>
              <w:t>ffline</w:t>
            </w:r>
          </w:p>
        </w:tc>
        <w:tc>
          <w:tcPr>
            <w:tcW w:w="1953"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0C776A04">
            <w:pPr>
              <w:spacing w:before="100" w:after="100" w:line="27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Read the designated chapters from the core textbook.</w:t>
            </w:r>
          </w:p>
          <w:p w14:paraId="44B9E379">
            <w:pPr>
              <w:spacing w:before="100" w:after="100" w:line="270" w:lineRule="atLeast"/>
              <w:jc w:val="left"/>
              <w:rPr>
                <w:szCs w:val="21"/>
              </w:rPr>
            </w:pPr>
            <w:r>
              <w:rPr>
                <w:rFonts w:ascii="Times New Roman" w:hAnsi="Times New Roman" w:eastAsia="宋体" w:cs="Times New Roman"/>
                <w:kern w:val="0"/>
                <w:sz w:val="24"/>
                <w:szCs w:val="24"/>
              </w:rPr>
              <w:t>Reading Case: Classic Business Process Improvement Cases (e.g., Haier Service Process)</w:t>
            </w:r>
          </w:p>
        </w:tc>
        <w:tc>
          <w:tcPr>
            <w:tcW w:w="850"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361FF382">
            <w:pPr>
              <w:spacing w:before="100" w:after="100" w:line="270" w:lineRule="atLeas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14:paraId="52142B37">
        <w:tblPrEx>
          <w:tblCellMar>
            <w:top w:w="15" w:type="dxa"/>
            <w:left w:w="15" w:type="dxa"/>
            <w:bottom w:w="15" w:type="dxa"/>
            <w:right w:w="15" w:type="dxa"/>
          </w:tblCellMar>
        </w:tblPrEx>
        <w:trPr>
          <w:trHeight w:val="810" w:hRule="atLeast"/>
        </w:trPr>
        <w:tc>
          <w:tcPr>
            <w:tcW w:w="1276"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2C90EFB4">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5</w:t>
            </w:r>
          </w:p>
        </w:tc>
        <w:tc>
          <w:tcPr>
            <w:tcW w:w="4081"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39D057AC">
            <w:pPr>
              <w:jc w:val="left"/>
              <w:rPr>
                <w:rFonts w:ascii="Times New Roman" w:hAnsi="Times New Roman" w:cs="Times New Roman"/>
                <w:b/>
                <w:color w:val="0F1115"/>
                <w:sz w:val="24"/>
                <w:szCs w:val="24"/>
                <w:shd w:val="clear" w:color="auto" w:fill="FFFFFF"/>
              </w:rPr>
            </w:pPr>
            <w:r>
              <w:rPr>
                <w:rFonts w:ascii="Times New Roman" w:hAnsi="Times New Roman" w:cs="Times New Roman"/>
                <w:b/>
                <w:color w:val="0F1115"/>
                <w:sz w:val="24"/>
                <w:szCs w:val="24"/>
                <w:shd w:val="clear" w:color="auto" w:fill="FFFFFF"/>
              </w:rPr>
              <w:t>Analysis and Experiment of Manufacturing Workshop Process</w:t>
            </w:r>
          </w:p>
          <w:p w14:paraId="7D2B4221">
            <w:pPr>
              <w:jc w:val="left"/>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Analyze the flow process of products in the manufacturing workshop and evaluate system performance under different process parameters.</w:t>
            </w:r>
          </w:p>
        </w:tc>
        <w:tc>
          <w:tcPr>
            <w:tcW w:w="1054"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7B660A25">
            <w:pPr>
              <w:rPr>
                <w:rFonts w:ascii="Times New Roman" w:hAnsi="Times New Roman" w:cs="Times New Roman"/>
                <w:color w:val="0F1115"/>
                <w:sz w:val="24"/>
                <w:szCs w:val="24"/>
                <w:shd w:val="clear" w:color="auto" w:fill="FFFFFF"/>
              </w:rPr>
            </w:pPr>
            <w:r>
              <w:rPr>
                <w:rFonts w:hint="eastAsia" w:ascii="Times New Roman" w:hAnsi="Times New Roman" w:cs="Times New Roman"/>
                <w:color w:val="0F1115"/>
                <w:sz w:val="24"/>
                <w:szCs w:val="24"/>
                <w:shd w:val="clear" w:color="auto" w:fill="FFFFFF"/>
              </w:rPr>
              <w:t>O</w:t>
            </w:r>
            <w:r>
              <w:rPr>
                <w:rFonts w:ascii="Times New Roman" w:hAnsi="Times New Roman" w:cs="Times New Roman"/>
                <w:color w:val="0F1115"/>
                <w:sz w:val="24"/>
                <w:szCs w:val="24"/>
                <w:shd w:val="clear" w:color="auto" w:fill="FFFFFF"/>
              </w:rPr>
              <w:t>ffline</w:t>
            </w:r>
          </w:p>
        </w:tc>
        <w:tc>
          <w:tcPr>
            <w:tcW w:w="1953"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0BA82E72">
            <w:pPr>
              <w:spacing w:before="100" w:after="100" w:line="270" w:lineRule="atLeast"/>
              <w:jc w:val="left"/>
            </w:pPr>
            <w:r>
              <w:rPr>
                <w:rFonts w:ascii="Times New Roman" w:hAnsi="Times New Roman" w:eastAsia="宋体" w:cs="Times New Roman"/>
                <w:kern w:val="0"/>
                <w:sz w:val="24"/>
                <w:szCs w:val="24"/>
              </w:rPr>
              <w:t>Simulation Software Experimental Teaching</w:t>
            </w:r>
          </w:p>
        </w:tc>
        <w:tc>
          <w:tcPr>
            <w:tcW w:w="850"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0806CFF9">
            <w:pPr>
              <w:spacing w:before="100" w:after="100" w:line="270" w:lineRule="atLeas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14:paraId="3DF191B2">
        <w:tblPrEx>
          <w:tblCellMar>
            <w:top w:w="15" w:type="dxa"/>
            <w:left w:w="15" w:type="dxa"/>
            <w:bottom w:w="15" w:type="dxa"/>
            <w:right w:w="15" w:type="dxa"/>
          </w:tblCellMar>
        </w:tblPrEx>
        <w:trPr>
          <w:trHeight w:val="810" w:hRule="atLeast"/>
        </w:trPr>
        <w:tc>
          <w:tcPr>
            <w:tcW w:w="1276"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657FA2ED">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6</w:t>
            </w:r>
          </w:p>
        </w:tc>
        <w:tc>
          <w:tcPr>
            <w:tcW w:w="4081"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70D82631">
            <w:pPr>
              <w:jc w:val="left"/>
              <w:rPr>
                <w:rFonts w:ascii="Times New Roman" w:hAnsi="Times New Roman" w:cs="Times New Roman"/>
                <w:b/>
                <w:color w:val="0F1115"/>
                <w:sz w:val="24"/>
                <w:szCs w:val="24"/>
                <w:shd w:val="clear" w:color="auto" w:fill="FFFFFF"/>
              </w:rPr>
            </w:pPr>
            <w:r>
              <w:rPr>
                <w:rFonts w:ascii="Times New Roman" w:hAnsi="Times New Roman" w:cs="Times New Roman"/>
                <w:b/>
                <w:color w:val="0F1115"/>
                <w:sz w:val="24"/>
                <w:szCs w:val="24"/>
                <w:shd w:val="clear" w:color="auto" w:fill="FFFFFF"/>
              </w:rPr>
              <w:t>Demand Forecasting and Operations Capacity Planning</w:t>
            </w:r>
          </w:p>
          <w:p w14:paraId="3884F8A4">
            <w:pPr>
              <w:jc w:val="left"/>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Demand Forecasting Models</w:t>
            </w:r>
          </w:p>
          <w:p w14:paraId="7D7583B6">
            <w:pPr>
              <w:jc w:val="left"/>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Operations Capacity and Capacity Decisions</w:t>
            </w:r>
          </w:p>
          <w:p w14:paraId="769EADBB">
            <w:pPr>
              <w:jc w:val="left"/>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Operations Capacity Strategy</w:t>
            </w:r>
          </w:p>
          <w:p w14:paraId="7492D9AA">
            <w:pPr>
              <w:jc w:val="left"/>
              <w:rPr>
                <w:rFonts w:ascii="Times New Roman" w:hAnsi="Times New Roman" w:cs="Times New Roman"/>
                <w:b/>
                <w:color w:val="0F1115"/>
                <w:sz w:val="24"/>
                <w:szCs w:val="24"/>
                <w:shd w:val="clear" w:color="auto" w:fill="FFFFFF"/>
              </w:rPr>
            </w:pPr>
            <w:r>
              <w:rPr>
                <w:rFonts w:ascii="Times New Roman" w:hAnsi="Times New Roman" w:cs="Times New Roman"/>
                <w:color w:val="0F1115"/>
                <w:sz w:val="24"/>
                <w:szCs w:val="24"/>
                <w:shd w:val="clear" w:color="auto" w:fill="FFFFFF"/>
              </w:rPr>
              <w:t>Service Capacity Strategy</w:t>
            </w:r>
          </w:p>
        </w:tc>
        <w:tc>
          <w:tcPr>
            <w:tcW w:w="1054"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66042CB3">
            <w:pPr>
              <w:spacing w:before="100" w:after="100" w:line="270" w:lineRule="atLeast"/>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Online/</w:t>
            </w:r>
            <w:r>
              <w:rPr>
                <w:rFonts w:hint="eastAsia" w:ascii="Times New Roman" w:hAnsi="Times New Roman" w:cs="Times New Roman"/>
                <w:color w:val="0F1115"/>
                <w:sz w:val="24"/>
                <w:szCs w:val="24"/>
                <w:shd w:val="clear" w:color="auto" w:fill="FFFFFF"/>
              </w:rPr>
              <w:t xml:space="preserve"> O</w:t>
            </w:r>
            <w:r>
              <w:rPr>
                <w:rFonts w:ascii="Times New Roman" w:hAnsi="Times New Roman" w:cs="Times New Roman"/>
                <w:color w:val="0F1115"/>
                <w:sz w:val="24"/>
                <w:szCs w:val="24"/>
                <w:shd w:val="clear" w:color="auto" w:fill="FFFFFF"/>
              </w:rPr>
              <w:t>ffline</w:t>
            </w:r>
          </w:p>
        </w:tc>
        <w:tc>
          <w:tcPr>
            <w:tcW w:w="1953"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21E94903">
            <w:pPr>
              <w:spacing w:before="100" w:after="100" w:line="27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Read the designated chapters from the core textbook.</w:t>
            </w:r>
          </w:p>
          <w:p w14:paraId="2AED7B20">
            <w:pPr>
              <w:spacing w:before="100" w:after="100" w:line="270" w:lineRule="atLeast"/>
              <w:jc w:val="left"/>
              <w:rPr>
                <w:szCs w:val="21"/>
              </w:rPr>
            </w:pPr>
            <w:r>
              <w:rPr>
                <w:rFonts w:ascii="Times New Roman" w:hAnsi="Times New Roman" w:eastAsia="宋体" w:cs="Times New Roman"/>
                <w:kern w:val="0"/>
                <w:sz w:val="24"/>
                <w:szCs w:val="24"/>
              </w:rPr>
              <w:t>Reading Case:</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Goldratt &amp; Cox, The Goal</w:t>
            </w:r>
          </w:p>
        </w:tc>
        <w:tc>
          <w:tcPr>
            <w:tcW w:w="850"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6009CBF6">
            <w:pPr>
              <w:spacing w:before="100" w:after="100" w:line="270" w:lineRule="atLeas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14:paraId="2A30C4D4">
        <w:tblPrEx>
          <w:tblCellMar>
            <w:top w:w="15" w:type="dxa"/>
            <w:left w:w="15" w:type="dxa"/>
            <w:bottom w:w="15" w:type="dxa"/>
            <w:right w:w="15" w:type="dxa"/>
          </w:tblCellMar>
        </w:tblPrEx>
        <w:trPr>
          <w:trHeight w:val="810" w:hRule="atLeast"/>
        </w:trPr>
        <w:tc>
          <w:tcPr>
            <w:tcW w:w="1276"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06CBF8F1">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7</w:t>
            </w:r>
          </w:p>
        </w:tc>
        <w:tc>
          <w:tcPr>
            <w:tcW w:w="4081"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384C5899">
            <w:pPr>
              <w:widowControl/>
              <w:shd w:val="clear" w:color="auto" w:fill="FFFFFF"/>
              <w:spacing w:before="100" w:beforeAutospacing="1" w:after="240"/>
              <w:jc w:val="left"/>
              <w:rPr>
                <w:rFonts w:ascii="Times New Roman" w:hAnsi="Times New Roman" w:cs="Times New Roman"/>
                <w:b/>
                <w:color w:val="0F1115"/>
                <w:sz w:val="24"/>
                <w:szCs w:val="24"/>
                <w:shd w:val="clear" w:color="auto" w:fill="FFFFFF"/>
              </w:rPr>
            </w:pPr>
            <w:r>
              <w:rPr>
                <w:rFonts w:ascii="Times New Roman" w:hAnsi="Times New Roman" w:cs="Times New Roman"/>
                <w:b/>
                <w:color w:val="0F1115"/>
                <w:sz w:val="24"/>
                <w:szCs w:val="24"/>
                <w:shd w:val="clear" w:color="auto" w:fill="FFFFFF"/>
              </w:rPr>
              <w:t>Call Center Resource Allocation Analysis and Experiment</w:t>
            </w:r>
          </w:p>
          <w:p w14:paraId="1E1094B0">
            <w:pPr>
              <w:widowControl/>
              <w:numPr>
                <w:ilvl w:val="0"/>
                <w:numId w:val="4"/>
              </w:numPr>
              <w:shd w:val="clear" w:color="auto" w:fill="FFFFFF"/>
              <w:spacing w:before="100" w:beforeAutospacing="1"/>
              <w:ind w:left="0"/>
              <w:jc w:val="left"/>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Queuing System Analysis</w:t>
            </w:r>
          </w:p>
          <w:p w14:paraId="4F683C93">
            <w:pPr>
              <w:widowControl/>
              <w:numPr>
                <w:ilvl w:val="0"/>
                <w:numId w:val="4"/>
              </w:numPr>
              <w:shd w:val="clear" w:color="auto" w:fill="FFFFFF"/>
              <w:spacing w:before="100" w:beforeAutospacing="1"/>
              <w:ind w:left="0"/>
              <w:jc w:val="left"/>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Simulate Decision-making for Service Resource Allocation</w:t>
            </w:r>
          </w:p>
          <w:p w14:paraId="650C7F1B">
            <w:pPr>
              <w:widowControl/>
              <w:numPr>
                <w:ilvl w:val="0"/>
                <w:numId w:val="4"/>
              </w:numPr>
              <w:shd w:val="clear" w:color="auto" w:fill="FFFFFF"/>
              <w:spacing w:before="100" w:beforeAutospacing="1"/>
              <w:ind w:left="0"/>
              <w:jc w:val="left"/>
              <w:rPr>
                <w:rFonts w:ascii="Segoe UI" w:hAnsi="Segoe UI" w:eastAsia="宋体" w:cs="Segoe UI"/>
                <w:color w:val="0F1115"/>
                <w:kern w:val="0"/>
                <w:sz w:val="24"/>
                <w:szCs w:val="24"/>
              </w:rPr>
            </w:pPr>
            <w:r>
              <w:rPr>
                <w:rFonts w:ascii="Times New Roman" w:hAnsi="Times New Roman" w:cs="Times New Roman"/>
                <w:color w:val="0F1115"/>
                <w:sz w:val="24"/>
                <w:szCs w:val="24"/>
                <w:shd w:val="clear" w:color="auto" w:fill="FFFFFF"/>
              </w:rPr>
              <w:t>Analyze the Relationship Between Service Resource Allocation and Service Quality</w:t>
            </w:r>
          </w:p>
        </w:tc>
        <w:tc>
          <w:tcPr>
            <w:tcW w:w="1054"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33C51739">
            <w:pPr>
              <w:rPr>
                <w:rFonts w:ascii="Times New Roman" w:hAnsi="Times New Roman" w:cs="Times New Roman"/>
                <w:color w:val="0F1115"/>
                <w:sz w:val="24"/>
                <w:szCs w:val="24"/>
                <w:shd w:val="clear" w:color="auto" w:fill="FFFFFF"/>
              </w:rPr>
            </w:pPr>
            <w:r>
              <w:rPr>
                <w:rFonts w:hint="eastAsia" w:ascii="Times New Roman" w:hAnsi="Times New Roman" w:cs="Times New Roman"/>
                <w:color w:val="0F1115"/>
                <w:sz w:val="24"/>
                <w:szCs w:val="24"/>
                <w:shd w:val="clear" w:color="auto" w:fill="FFFFFF"/>
              </w:rPr>
              <w:t>O</w:t>
            </w:r>
            <w:r>
              <w:rPr>
                <w:rFonts w:ascii="Times New Roman" w:hAnsi="Times New Roman" w:cs="Times New Roman"/>
                <w:color w:val="0F1115"/>
                <w:sz w:val="24"/>
                <w:szCs w:val="24"/>
                <w:shd w:val="clear" w:color="auto" w:fill="FFFFFF"/>
              </w:rPr>
              <w:t>ffline</w:t>
            </w:r>
          </w:p>
        </w:tc>
        <w:tc>
          <w:tcPr>
            <w:tcW w:w="1953"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20140E2D">
            <w:pPr>
              <w:spacing w:before="100" w:after="100" w:line="270" w:lineRule="atLeast"/>
              <w:jc w:val="left"/>
            </w:pPr>
            <w:r>
              <w:rPr>
                <w:rFonts w:ascii="Times New Roman" w:hAnsi="Times New Roman" w:eastAsia="宋体" w:cs="Times New Roman"/>
                <w:kern w:val="0"/>
                <w:sz w:val="24"/>
                <w:szCs w:val="24"/>
              </w:rPr>
              <w:t>Simulation Software Experimental Teaching</w:t>
            </w:r>
          </w:p>
        </w:tc>
        <w:tc>
          <w:tcPr>
            <w:tcW w:w="850"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15B6DA34">
            <w:pPr>
              <w:spacing w:before="100" w:after="100" w:line="270" w:lineRule="atLeas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14:paraId="41BB2F39">
        <w:tblPrEx>
          <w:tblCellMar>
            <w:top w:w="15" w:type="dxa"/>
            <w:left w:w="15" w:type="dxa"/>
            <w:bottom w:w="15" w:type="dxa"/>
            <w:right w:w="15" w:type="dxa"/>
          </w:tblCellMar>
        </w:tblPrEx>
        <w:tc>
          <w:tcPr>
            <w:tcW w:w="1276"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746EBB70">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8</w:t>
            </w:r>
          </w:p>
        </w:tc>
        <w:tc>
          <w:tcPr>
            <w:tcW w:w="4081"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6DFF8033">
            <w:pPr>
              <w:widowControl/>
              <w:shd w:val="clear" w:color="auto" w:fill="FFFFFF"/>
              <w:spacing w:before="100" w:beforeAutospacing="1" w:after="240"/>
              <w:jc w:val="left"/>
              <w:rPr>
                <w:rFonts w:ascii="Times New Roman" w:hAnsi="Times New Roman" w:cs="Times New Roman"/>
                <w:b/>
                <w:color w:val="0F1115"/>
                <w:sz w:val="24"/>
                <w:szCs w:val="24"/>
                <w:shd w:val="clear" w:color="auto" w:fill="FFFFFF"/>
              </w:rPr>
            </w:pPr>
            <w:r>
              <w:rPr>
                <w:rFonts w:ascii="Times New Roman" w:hAnsi="Times New Roman" w:cs="Times New Roman"/>
                <w:b/>
                <w:color w:val="0F1115"/>
                <w:sz w:val="24"/>
                <w:szCs w:val="24"/>
                <w:shd w:val="clear" w:color="auto" w:fill="FFFFFF"/>
              </w:rPr>
              <w:t>Quality Management</w:t>
            </w:r>
          </w:p>
          <w:p w14:paraId="302BEA01">
            <w:pPr>
              <w:widowControl/>
              <w:shd w:val="clear" w:color="auto" w:fill="FFFFFF"/>
              <w:spacing w:before="100" w:beforeAutospacing="1" w:after="240"/>
              <w:jc w:val="left"/>
            </w:pPr>
            <w:r>
              <w:rPr>
                <w:rFonts w:ascii="Times New Roman" w:hAnsi="Times New Roman" w:cs="Times New Roman"/>
                <w:color w:val="0F1115"/>
                <w:sz w:val="24"/>
                <w:szCs w:val="24"/>
                <w:shd w:val="clear" w:color="auto" w:fill="FFFFFF"/>
              </w:rPr>
              <w:t>Introduction to Quality Management, House of Quality, Six Sigma Management, Statistical Control Charts</w:t>
            </w:r>
          </w:p>
        </w:tc>
        <w:tc>
          <w:tcPr>
            <w:tcW w:w="1054"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608E3AEB">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O</w:t>
            </w:r>
            <w:r>
              <w:rPr>
                <w:rFonts w:ascii="Times New Roman" w:hAnsi="Times New Roman" w:eastAsia="宋体" w:cs="Times New Roman"/>
                <w:kern w:val="0"/>
                <w:sz w:val="24"/>
                <w:szCs w:val="24"/>
              </w:rPr>
              <w:t>ffline</w:t>
            </w:r>
          </w:p>
        </w:tc>
        <w:tc>
          <w:tcPr>
            <w:tcW w:w="1953"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13372432">
            <w:pPr>
              <w:spacing w:before="100" w:after="100" w:line="270" w:lineRule="atLeast"/>
              <w:jc w:val="left"/>
            </w:pPr>
            <w:r>
              <w:rPr>
                <w:rFonts w:ascii="Times New Roman" w:hAnsi="Times New Roman" w:eastAsia="宋体" w:cs="Times New Roman"/>
                <w:kern w:val="0"/>
                <w:sz w:val="24"/>
                <w:szCs w:val="24"/>
              </w:rPr>
              <w:t>Read the designated chapters from the core textbook.</w:t>
            </w:r>
          </w:p>
        </w:tc>
        <w:tc>
          <w:tcPr>
            <w:tcW w:w="850"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3DA2232D">
            <w:pPr>
              <w:spacing w:before="100" w:after="100" w:line="270" w:lineRule="atLeas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14:paraId="2F402150">
        <w:tblPrEx>
          <w:tblCellMar>
            <w:top w:w="15" w:type="dxa"/>
            <w:left w:w="15" w:type="dxa"/>
            <w:bottom w:w="15" w:type="dxa"/>
            <w:right w:w="15" w:type="dxa"/>
          </w:tblCellMar>
        </w:tblPrEx>
        <w:tc>
          <w:tcPr>
            <w:tcW w:w="1276"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2DB23EF3">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Session9</w:t>
            </w:r>
          </w:p>
        </w:tc>
        <w:tc>
          <w:tcPr>
            <w:tcW w:w="4081"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3F91E532">
            <w:pPr>
              <w:widowControl/>
              <w:shd w:val="clear" w:color="auto" w:fill="FFFFFF"/>
              <w:spacing w:before="100" w:beforeAutospacing="1" w:after="240"/>
              <w:jc w:val="left"/>
              <w:rPr>
                <w:rFonts w:ascii="Times New Roman" w:hAnsi="Times New Roman" w:cs="Times New Roman"/>
                <w:b/>
                <w:color w:val="0F1115"/>
                <w:sz w:val="24"/>
                <w:szCs w:val="24"/>
                <w:shd w:val="clear" w:color="auto" w:fill="FFFFFF"/>
              </w:rPr>
            </w:pPr>
            <w:r>
              <w:rPr>
                <w:rFonts w:ascii="Times New Roman" w:hAnsi="Times New Roman" w:cs="Times New Roman"/>
                <w:b/>
                <w:color w:val="0F1115"/>
                <w:sz w:val="24"/>
                <w:szCs w:val="24"/>
                <w:shd w:val="clear" w:color="auto" w:fill="FFFFFF"/>
              </w:rPr>
              <w:t>Operations Planning</w:t>
            </w:r>
          </w:p>
          <w:p w14:paraId="2EF13FD0">
            <w:pPr>
              <w:widowControl/>
              <w:shd w:val="clear" w:color="auto" w:fill="FFFFFF"/>
              <w:spacing w:before="100" w:beforeAutospacing="1" w:after="240"/>
              <w:jc w:val="left"/>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Aggregate Operations Planning and Detailed Scheduling</w:t>
            </w:r>
            <w:r>
              <w:rPr>
                <w:rFonts w:hint="eastAsia" w:ascii="Times New Roman" w:hAnsi="Times New Roman" w:cs="Times New Roman"/>
                <w:color w:val="0F1115"/>
                <w:sz w:val="24"/>
                <w:szCs w:val="24"/>
                <w:shd w:val="clear" w:color="auto" w:fill="FFFFFF"/>
              </w:rPr>
              <w:t>,</w:t>
            </w:r>
            <w:r>
              <w:rPr>
                <w:rFonts w:ascii="Times New Roman" w:hAnsi="Times New Roman" w:cs="Times New Roman"/>
                <w:color w:val="0F1115"/>
                <w:sz w:val="24"/>
                <w:szCs w:val="24"/>
                <w:shd w:val="clear" w:color="auto" w:fill="FFFFFF"/>
              </w:rPr>
              <w:t xml:space="preserve"> Dependent Demand</w:t>
            </w:r>
            <w:r>
              <w:rPr>
                <w:rFonts w:hint="eastAsia" w:ascii="Times New Roman" w:hAnsi="Times New Roman" w:cs="Times New Roman"/>
                <w:color w:val="0F1115"/>
                <w:sz w:val="24"/>
                <w:szCs w:val="24"/>
                <w:shd w:val="clear" w:color="auto" w:fill="FFFFFF"/>
              </w:rPr>
              <w:t>,</w:t>
            </w:r>
            <w:r>
              <w:rPr>
                <w:rFonts w:ascii="Times New Roman" w:hAnsi="Times New Roman" w:cs="Times New Roman"/>
                <w:color w:val="0F1115"/>
                <w:sz w:val="24"/>
                <w:szCs w:val="24"/>
                <w:shd w:val="clear" w:color="auto" w:fill="FFFFFF"/>
              </w:rPr>
              <w:t xml:space="preserve"> Basic Principles of MRP/ERP</w:t>
            </w:r>
          </w:p>
        </w:tc>
        <w:tc>
          <w:tcPr>
            <w:tcW w:w="1054"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20CF841F">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Online/</w:t>
            </w:r>
            <w:r>
              <w:rPr>
                <w:rFonts w:hint="eastAsia" w:ascii="Times New Roman" w:hAnsi="Times New Roman" w:eastAsia="宋体" w:cs="Times New Roman"/>
                <w:kern w:val="0"/>
                <w:sz w:val="24"/>
                <w:szCs w:val="24"/>
              </w:rPr>
              <w:t xml:space="preserve"> O</w:t>
            </w:r>
            <w:r>
              <w:rPr>
                <w:rFonts w:ascii="Times New Roman" w:hAnsi="Times New Roman" w:eastAsia="宋体" w:cs="Times New Roman"/>
                <w:kern w:val="0"/>
                <w:sz w:val="24"/>
                <w:szCs w:val="24"/>
              </w:rPr>
              <w:t>ffline</w:t>
            </w:r>
          </w:p>
        </w:tc>
        <w:tc>
          <w:tcPr>
            <w:tcW w:w="1953"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01CCBCA1">
            <w:pPr>
              <w:jc w:val="left"/>
            </w:pPr>
            <w:r>
              <w:rPr>
                <w:rFonts w:ascii="Times New Roman" w:hAnsi="Times New Roman" w:eastAsia="宋体" w:cs="Times New Roman"/>
                <w:kern w:val="0"/>
                <w:sz w:val="24"/>
                <w:szCs w:val="24"/>
              </w:rPr>
              <w:t>Read the designated chapters from the core textbook.</w:t>
            </w:r>
          </w:p>
        </w:tc>
        <w:tc>
          <w:tcPr>
            <w:tcW w:w="850"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0EDE4011">
            <w:pPr>
              <w:spacing w:before="100" w:after="100" w:line="270" w:lineRule="atLeas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14:paraId="5D87B2EA">
        <w:tblPrEx>
          <w:tblCellMar>
            <w:top w:w="15" w:type="dxa"/>
            <w:left w:w="15" w:type="dxa"/>
            <w:bottom w:w="15" w:type="dxa"/>
            <w:right w:w="15" w:type="dxa"/>
          </w:tblCellMar>
        </w:tblPrEx>
        <w:tc>
          <w:tcPr>
            <w:tcW w:w="1276"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650926ED">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10</w:t>
            </w:r>
            <w:r>
              <w:rPr>
                <w:rFonts w:hint="eastAsia" w:ascii="Times New Roman" w:hAnsi="Times New Roman" w:eastAsia="宋体" w:cs="Times New Roman"/>
                <w:kern w:val="0"/>
                <w:sz w:val="24"/>
                <w:szCs w:val="24"/>
              </w:rPr>
              <w:t xml:space="preserve"> </w:t>
            </w:r>
          </w:p>
        </w:tc>
        <w:tc>
          <w:tcPr>
            <w:tcW w:w="4081"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415A79AA">
            <w:pPr>
              <w:jc w:val="left"/>
              <w:rPr>
                <w:rFonts w:ascii="Times New Roman" w:hAnsi="Times New Roman" w:cs="Times New Roman"/>
                <w:b/>
                <w:color w:val="0F1115"/>
                <w:sz w:val="24"/>
                <w:szCs w:val="24"/>
                <w:shd w:val="clear" w:color="auto" w:fill="FFFFFF"/>
              </w:rPr>
            </w:pPr>
            <w:r>
              <w:rPr>
                <w:rFonts w:ascii="Times New Roman" w:hAnsi="Times New Roman" w:cs="Times New Roman"/>
                <w:b/>
                <w:color w:val="0F1115"/>
                <w:sz w:val="24"/>
                <w:szCs w:val="24"/>
                <w:shd w:val="clear" w:color="auto" w:fill="FFFFFF"/>
              </w:rPr>
              <w:t>Inventory Management I</w:t>
            </w:r>
          </w:p>
          <w:p w14:paraId="6D837E4D">
            <w:pPr>
              <w:jc w:val="left"/>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Nature of Inventory</w:t>
            </w:r>
          </w:p>
          <w:p w14:paraId="1322277C">
            <w:pPr>
              <w:jc w:val="left"/>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Basic Issues in Inventory Control</w:t>
            </w:r>
          </w:p>
          <w:p w14:paraId="00954BF5">
            <w:pPr>
              <w:jc w:val="left"/>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Types of Inventory</w:t>
            </w:r>
          </w:p>
          <w:p w14:paraId="549423E2">
            <w:pPr>
              <w:jc w:val="left"/>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Single-Period Inventory Management Problem</w:t>
            </w:r>
          </w:p>
          <w:p w14:paraId="654E0B4B">
            <w:pPr>
              <w:jc w:val="left"/>
              <w:rPr>
                <w:sz w:val="24"/>
                <w:szCs w:val="24"/>
                <w:shd w:val="clear" w:color="auto" w:fill="FFFFFF"/>
              </w:rPr>
            </w:pPr>
            <w:r>
              <w:rPr>
                <w:rFonts w:ascii="Times New Roman" w:hAnsi="Times New Roman" w:cs="Times New Roman"/>
                <w:color w:val="0F1115"/>
                <w:sz w:val="24"/>
                <w:szCs w:val="24"/>
                <w:shd w:val="clear" w:color="auto" w:fill="FFFFFF"/>
              </w:rPr>
              <w:t>Newsvendor Model</w:t>
            </w:r>
          </w:p>
        </w:tc>
        <w:tc>
          <w:tcPr>
            <w:tcW w:w="1054"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2C1F5618">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Online/</w:t>
            </w:r>
            <w:r>
              <w:rPr>
                <w:rFonts w:hint="eastAsia" w:ascii="Times New Roman" w:hAnsi="Times New Roman" w:eastAsia="宋体" w:cs="Times New Roman"/>
                <w:kern w:val="0"/>
                <w:sz w:val="24"/>
                <w:szCs w:val="24"/>
              </w:rPr>
              <w:t xml:space="preserve"> O</w:t>
            </w:r>
            <w:r>
              <w:rPr>
                <w:rFonts w:ascii="Times New Roman" w:hAnsi="Times New Roman" w:eastAsia="宋体" w:cs="Times New Roman"/>
                <w:kern w:val="0"/>
                <w:sz w:val="24"/>
                <w:szCs w:val="24"/>
              </w:rPr>
              <w:t>ffline</w:t>
            </w:r>
          </w:p>
        </w:tc>
        <w:tc>
          <w:tcPr>
            <w:tcW w:w="1953"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1DC15CD4">
            <w:pPr>
              <w:jc w:val="left"/>
            </w:pPr>
            <w:r>
              <w:rPr>
                <w:rFonts w:ascii="Times New Roman" w:hAnsi="Times New Roman" w:eastAsia="宋体" w:cs="Times New Roman"/>
                <w:kern w:val="0"/>
                <w:sz w:val="24"/>
                <w:szCs w:val="24"/>
              </w:rPr>
              <w:t>Read the designated chapters from the core textbook.</w:t>
            </w:r>
          </w:p>
        </w:tc>
        <w:tc>
          <w:tcPr>
            <w:tcW w:w="850"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2D186FC8">
            <w:pPr>
              <w:spacing w:before="100" w:after="100" w:line="270" w:lineRule="atLeas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14:paraId="584E1D69">
        <w:tblPrEx>
          <w:tblCellMar>
            <w:top w:w="15" w:type="dxa"/>
            <w:left w:w="15" w:type="dxa"/>
            <w:bottom w:w="15" w:type="dxa"/>
            <w:right w:w="15" w:type="dxa"/>
          </w:tblCellMar>
        </w:tblPrEx>
        <w:tc>
          <w:tcPr>
            <w:tcW w:w="1276"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711BF5A2">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11</w:t>
            </w:r>
          </w:p>
        </w:tc>
        <w:tc>
          <w:tcPr>
            <w:tcW w:w="4081"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5BAEAD98">
            <w:pPr>
              <w:rPr>
                <w:rFonts w:ascii="Times New Roman" w:hAnsi="Times New Roman" w:cs="Times New Roman"/>
                <w:b/>
                <w:sz w:val="24"/>
                <w:szCs w:val="24"/>
              </w:rPr>
            </w:pPr>
            <w:r>
              <w:rPr>
                <w:rFonts w:ascii="Times New Roman" w:hAnsi="Times New Roman" w:cs="Times New Roman"/>
                <w:b/>
                <w:sz w:val="24"/>
                <w:szCs w:val="24"/>
              </w:rPr>
              <w:t>Inventory Management II</w:t>
            </w:r>
          </w:p>
          <w:p w14:paraId="424E10D0">
            <w:pPr>
              <w:rPr>
                <w:rFonts w:ascii="Times New Roman" w:hAnsi="Times New Roman" w:cs="Times New Roman"/>
                <w:sz w:val="24"/>
                <w:szCs w:val="24"/>
              </w:rPr>
            </w:pPr>
            <w:r>
              <w:rPr>
                <w:rFonts w:ascii="Times New Roman" w:hAnsi="Times New Roman" w:cs="Times New Roman"/>
                <w:sz w:val="24"/>
                <w:szCs w:val="24"/>
              </w:rPr>
              <w:t>Multi-period Inventory Management Problems and Models</w:t>
            </w:r>
          </w:p>
          <w:p w14:paraId="4F7E2186">
            <w:pPr>
              <w:rPr>
                <w:rFonts w:ascii="Times New Roman" w:hAnsi="Times New Roman" w:cs="Times New Roman"/>
                <w:sz w:val="24"/>
                <w:szCs w:val="24"/>
              </w:rPr>
            </w:pPr>
            <w:r>
              <w:rPr>
                <w:rFonts w:ascii="Times New Roman" w:hAnsi="Times New Roman" w:cs="Times New Roman"/>
                <w:sz w:val="24"/>
                <w:szCs w:val="24"/>
              </w:rPr>
              <w:t>Economic Order Quantity (EOQ) Model</w:t>
            </w:r>
          </w:p>
          <w:p w14:paraId="00C4C8B4">
            <w:pPr>
              <w:rPr>
                <w:sz w:val="24"/>
                <w:szCs w:val="24"/>
              </w:rPr>
            </w:pPr>
            <w:r>
              <w:rPr>
                <w:rFonts w:ascii="Times New Roman" w:hAnsi="Times New Roman" w:cs="Times New Roman"/>
                <w:sz w:val="24"/>
                <w:szCs w:val="24"/>
              </w:rPr>
              <w:t>Periodic Review Ordering Model</w:t>
            </w:r>
          </w:p>
        </w:tc>
        <w:tc>
          <w:tcPr>
            <w:tcW w:w="1054"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630CD4B2">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Online/</w:t>
            </w:r>
            <w:r>
              <w:rPr>
                <w:rFonts w:hint="eastAsia" w:ascii="Times New Roman" w:hAnsi="Times New Roman" w:eastAsia="宋体" w:cs="Times New Roman"/>
                <w:kern w:val="0"/>
                <w:sz w:val="24"/>
                <w:szCs w:val="24"/>
              </w:rPr>
              <w:t xml:space="preserve"> O</w:t>
            </w:r>
            <w:r>
              <w:rPr>
                <w:rFonts w:ascii="Times New Roman" w:hAnsi="Times New Roman" w:eastAsia="宋体" w:cs="Times New Roman"/>
                <w:kern w:val="0"/>
                <w:sz w:val="24"/>
                <w:szCs w:val="24"/>
              </w:rPr>
              <w:t>ffline</w:t>
            </w:r>
          </w:p>
        </w:tc>
        <w:tc>
          <w:tcPr>
            <w:tcW w:w="1953"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52D79316">
            <w:pPr>
              <w:jc w:val="left"/>
            </w:pPr>
            <w:r>
              <w:rPr>
                <w:rFonts w:ascii="Times New Roman" w:hAnsi="Times New Roman" w:eastAsia="宋体" w:cs="Times New Roman"/>
                <w:kern w:val="0"/>
                <w:sz w:val="24"/>
                <w:szCs w:val="24"/>
              </w:rPr>
              <w:t>Read the designated chapters from the core textbook.</w:t>
            </w:r>
          </w:p>
        </w:tc>
        <w:tc>
          <w:tcPr>
            <w:tcW w:w="850"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3F1AA506">
            <w:pPr>
              <w:spacing w:before="100" w:after="100" w:line="270" w:lineRule="atLeas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14:paraId="0E156A6E">
        <w:tblPrEx>
          <w:tblCellMar>
            <w:top w:w="15" w:type="dxa"/>
            <w:left w:w="15" w:type="dxa"/>
            <w:bottom w:w="15" w:type="dxa"/>
            <w:right w:w="15" w:type="dxa"/>
          </w:tblCellMar>
        </w:tblPrEx>
        <w:tc>
          <w:tcPr>
            <w:tcW w:w="1276"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0993D558">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12</w:t>
            </w:r>
          </w:p>
        </w:tc>
        <w:tc>
          <w:tcPr>
            <w:tcW w:w="4081"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278888D7">
            <w:pPr>
              <w:spacing w:before="100" w:after="100" w:line="270" w:lineRule="atLeast"/>
              <w:jc w:val="left"/>
              <w:rPr>
                <w:rFonts w:ascii="Times New Roman" w:hAnsi="Times New Roman" w:cs="Times New Roman"/>
                <w:b/>
                <w:sz w:val="24"/>
                <w:szCs w:val="24"/>
              </w:rPr>
            </w:pPr>
            <w:r>
              <w:rPr>
                <w:rFonts w:ascii="Times New Roman" w:hAnsi="Times New Roman" w:cs="Times New Roman"/>
                <w:b/>
                <w:sz w:val="24"/>
                <w:szCs w:val="24"/>
              </w:rPr>
              <w:t>Supply Chain Management (SCM)</w:t>
            </w:r>
          </w:p>
          <w:p w14:paraId="14A0B44E">
            <w:pPr>
              <w:spacing w:before="100" w:after="100" w:line="270" w:lineRule="atLeast"/>
              <w:jc w:val="left"/>
              <w:rPr>
                <w:rFonts w:ascii="Times New Roman" w:hAnsi="Times New Roman" w:cs="Times New Roman"/>
                <w:sz w:val="24"/>
                <w:szCs w:val="24"/>
              </w:rPr>
            </w:pPr>
            <w:r>
              <w:rPr>
                <w:rFonts w:ascii="Times New Roman" w:hAnsi="Times New Roman" w:cs="Times New Roman"/>
                <w:sz w:val="24"/>
                <w:szCs w:val="24"/>
              </w:rPr>
              <w:t>Fundamental Concepts of Supply Chain</w:t>
            </w:r>
          </w:p>
          <w:p w14:paraId="2FDA6DBC">
            <w:pPr>
              <w:spacing w:before="100" w:after="100" w:line="270" w:lineRule="atLeast"/>
              <w:jc w:val="left"/>
            </w:pPr>
            <w:r>
              <w:rPr>
                <w:rFonts w:ascii="Times New Roman" w:hAnsi="Times New Roman" w:cs="Times New Roman"/>
                <w:sz w:val="24"/>
                <w:szCs w:val="24"/>
              </w:rPr>
              <w:t>Key Components of Supply Chain Collaboration</w:t>
            </w:r>
          </w:p>
        </w:tc>
        <w:tc>
          <w:tcPr>
            <w:tcW w:w="1054"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548AAF9A">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Online/</w:t>
            </w:r>
            <w:r>
              <w:rPr>
                <w:rFonts w:hint="eastAsia" w:ascii="Times New Roman" w:hAnsi="Times New Roman" w:eastAsia="宋体" w:cs="Times New Roman"/>
                <w:kern w:val="0"/>
                <w:sz w:val="24"/>
                <w:szCs w:val="24"/>
              </w:rPr>
              <w:t xml:space="preserve"> O</w:t>
            </w:r>
            <w:r>
              <w:rPr>
                <w:rFonts w:ascii="Times New Roman" w:hAnsi="Times New Roman" w:eastAsia="宋体" w:cs="Times New Roman"/>
                <w:kern w:val="0"/>
                <w:sz w:val="24"/>
                <w:szCs w:val="24"/>
              </w:rPr>
              <w:t>ffline</w:t>
            </w:r>
          </w:p>
        </w:tc>
        <w:tc>
          <w:tcPr>
            <w:tcW w:w="1953"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1209DCCB">
            <w:pPr>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Read the designated chapters from the core textbook.</w:t>
            </w:r>
          </w:p>
        </w:tc>
        <w:tc>
          <w:tcPr>
            <w:tcW w:w="850"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563F6FB4">
            <w:pPr>
              <w:spacing w:before="100" w:after="100" w:line="270" w:lineRule="atLeas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14:paraId="484CEE05">
        <w:tblPrEx>
          <w:tblCellMar>
            <w:top w:w="15" w:type="dxa"/>
            <w:left w:w="15" w:type="dxa"/>
            <w:bottom w:w="15" w:type="dxa"/>
            <w:right w:w="15" w:type="dxa"/>
          </w:tblCellMar>
        </w:tblPrEx>
        <w:tc>
          <w:tcPr>
            <w:tcW w:w="1276"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7624BBD9">
            <w:r>
              <w:rPr>
                <w:rFonts w:ascii="Times New Roman" w:hAnsi="Times New Roman" w:eastAsia="宋体" w:cs="Times New Roman"/>
                <w:kern w:val="0"/>
                <w:sz w:val="24"/>
                <w:szCs w:val="24"/>
              </w:rPr>
              <w:t>Session 13</w:t>
            </w:r>
          </w:p>
        </w:tc>
        <w:tc>
          <w:tcPr>
            <w:tcW w:w="4081"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0F14A2D2">
            <w:pPr>
              <w:spacing w:before="100" w:after="100" w:line="270" w:lineRule="atLeast"/>
              <w:jc w:val="left"/>
              <w:rPr>
                <w:rFonts w:ascii="Times New Roman" w:hAnsi="Times New Roman" w:cs="Times New Roman"/>
                <w:b/>
                <w:sz w:val="24"/>
                <w:szCs w:val="24"/>
              </w:rPr>
            </w:pPr>
            <w:r>
              <w:rPr>
                <w:rFonts w:ascii="Times New Roman" w:hAnsi="Times New Roman" w:cs="Times New Roman"/>
                <w:b/>
                <w:sz w:val="24"/>
                <w:szCs w:val="24"/>
              </w:rPr>
              <w:t>Beer Supply Chain Management Analysis and Experiment</w:t>
            </w:r>
          </w:p>
          <w:p w14:paraId="6FA1807C">
            <w:pPr>
              <w:spacing w:before="100" w:after="100" w:line="270" w:lineRule="atLeast"/>
            </w:pPr>
            <w:r>
              <w:rPr>
                <w:rFonts w:ascii="Times New Roman" w:hAnsi="Times New Roman" w:cs="Times New Roman"/>
                <w:sz w:val="24"/>
                <w:szCs w:val="24"/>
              </w:rPr>
              <w:t>Analyze order formulation and fulfillment of beer at each stage of the supply chain; simulate the ability to determine reasonable order quantities and safety stock under changing market demand conditions.</w:t>
            </w:r>
          </w:p>
        </w:tc>
        <w:tc>
          <w:tcPr>
            <w:tcW w:w="1054"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374B08D1">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O</w:t>
            </w:r>
            <w:r>
              <w:rPr>
                <w:rFonts w:ascii="Times New Roman" w:hAnsi="Times New Roman" w:eastAsia="宋体" w:cs="Times New Roman"/>
                <w:kern w:val="0"/>
                <w:sz w:val="24"/>
                <w:szCs w:val="24"/>
              </w:rPr>
              <w:t>ffline</w:t>
            </w:r>
          </w:p>
        </w:tc>
        <w:tc>
          <w:tcPr>
            <w:tcW w:w="1953"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1D141525">
            <w:pPr>
              <w:spacing w:before="100" w:after="100" w:line="27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Simulation Software Experimental Teaching</w:t>
            </w:r>
          </w:p>
        </w:tc>
        <w:tc>
          <w:tcPr>
            <w:tcW w:w="850"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7A71D2CC">
            <w:pPr>
              <w:spacing w:before="100" w:after="100" w:line="270" w:lineRule="atLeas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14:paraId="5A857AF8">
            <w:pPr>
              <w:spacing w:before="100" w:after="100" w:line="270" w:lineRule="atLeas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14:paraId="06BD8B64">
        <w:tblPrEx>
          <w:tblCellMar>
            <w:top w:w="15" w:type="dxa"/>
            <w:left w:w="15" w:type="dxa"/>
            <w:bottom w:w="15" w:type="dxa"/>
            <w:right w:w="15" w:type="dxa"/>
          </w:tblCellMar>
        </w:tblPrEx>
        <w:tc>
          <w:tcPr>
            <w:tcW w:w="1276"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5EEC6383">
            <w:r>
              <w:rPr>
                <w:rFonts w:ascii="Times New Roman" w:hAnsi="Times New Roman" w:eastAsia="宋体" w:cs="Times New Roman"/>
                <w:kern w:val="0"/>
                <w:sz w:val="24"/>
                <w:szCs w:val="24"/>
              </w:rPr>
              <w:t>Session 14</w:t>
            </w:r>
          </w:p>
        </w:tc>
        <w:tc>
          <w:tcPr>
            <w:tcW w:w="4081"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0FD8AFD4">
            <w:pPr>
              <w:spacing w:before="100" w:after="100" w:line="270" w:lineRule="atLeast"/>
              <w:jc w:val="left"/>
              <w:rPr>
                <w:rFonts w:ascii="Times New Roman" w:hAnsi="Times New Roman" w:cs="Times New Roman"/>
                <w:b/>
                <w:sz w:val="24"/>
                <w:szCs w:val="24"/>
              </w:rPr>
            </w:pPr>
            <w:r>
              <w:rPr>
                <w:rFonts w:ascii="Times New Roman" w:hAnsi="Times New Roman" w:cs="Times New Roman"/>
                <w:b/>
                <w:sz w:val="24"/>
                <w:szCs w:val="24"/>
              </w:rPr>
              <w:t>Lean Production</w:t>
            </w:r>
          </w:p>
          <w:p w14:paraId="2B61ACE3">
            <w:pPr>
              <w:spacing w:before="100" w:after="100" w:line="270" w:lineRule="atLeast"/>
              <w:jc w:val="left"/>
              <w:rPr>
                <w:rFonts w:ascii="Times New Roman" w:hAnsi="Times New Roman" w:cs="Times New Roman"/>
                <w:sz w:val="24"/>
                <w:szCs w:val="24"/>
              </w:rPr>
            </w:pPr>
            <w:r>
              <w:rPr>
                <w:rFonts w:ascii="Times New Roman" w:hAnsi="Times New Roman" w:cs="Times New Roman"/>
                <w:sz w:val="24"/>
                <w:szCs w:val="24"/>
              </w:rPr>
              <w:t>Origin and Development of Lean Production</w:t>
            </w:r>
          </w:p>
          <w:p w14:paraId="5D0F2177">
            <w:pPr>
              <w:spacing w:before="100" w:after="100" w:line="270" w:lineRule="atLeast"/>
              <w:jc w:val="left"/>
              <w:rPr>
                <w:rFonts w:ascii="Times New Roman" w:hAnsi="Times New Roman" w:cs="Times New Roman"/>
                <w:sz w:val="24"/>
                <w:szCs w:val="24"/>
              </w:rPr>
            </w:pPr>
            <w:r>
              <w:rPr>
                <w:rFonts w:ascii="Times New Roman" w:hAnsi="Times New Roman" w:cs="Times New Roman"/>
                <w:sz w:val="24"/>
                <w:szCs w:val="24"/>
              </w:rPr>
              <w:t>Fundamental Concepts of Lean Production</w:t>
            </w:r>
          </w:p>
          <w:p w14:paraId="143A0880">
            <w:pPr>
              <w:spacing w:before="100" w:after="100" w:line="270" w:lineRule="atLeast"/>
            </w:pPr>
            <w:r>
              <w:rPr>
                <w:rFonts w:ascii="Times New Roman" w:hAnsi="Times New Roman" w:cs="Times New Roman"/>
                <w:sz w:val="24"/>
                <w:szCs w:val="24"/>
              </w:rPr>
              <w:t>Key Components of Lean Production</w:t>
            </w:r>
          </w:p>
        </w:tc>
        <w:tc>
          <w:tcPr>
            <w:tcW w:w="1054"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6DADBBA3">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O</w:t>
            </w:r>
            <w:r>
              <w:rPr>
                <w:rFonts w:ascii="Times New Roman" w:hAnsi="Times New Roman" w:eastAsia="宋体" w:cs="Times New Roman"/>
                <w:kern w:val="0"/>
                <w:sz w:val="24"/>
                <w:szCs w:val="24"/>
              </w:rPr>
              <w:t>ffline</w:t>
            </w:r>
          </w:p>
        </w:tc>
        <w:tc>
          <w:tcPr>
            <w:tcW w:w="1953"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68739778">
            <w:pPr>
              <w:spacing w:before="100" w:after="100" w:line="270" w:lineRule="atLeast"/>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Read the designated chapters from the core textbook.</w:t>
            </w:r>
          </w:p>
          <w:p w14:paraId="7F2C91C5">
            <w:pPr>
              <w:spacing w:before="100" w:after="100" w:line="270" w:lineRule="atLeast"/>
              <w:jc w:val="left"/>
            </w:pPr>
            <w:r>
              <w:rPr>
                <w:rFonts w:ascii="Times New Roman" w:hAnsi="Times New Roman" w:eastAsia="宋体" w:cs="Times New Roman"/>
                <w:kern w:val="0"/>
                <w:sz w:val="24"/>
                <w:szCs w:val="24"/>
              </w:rPr>
              <w:t>Reading Case: Liker, The Toyota Way: 14 Management Principles from the World's Greatest Manufacturer</w:t>
            </w:r>
          </w:p>
        </w:tc>
        <w:tc>
          <w:tcPr>
            <w:tcW w:w="850"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40B3027A">
            <w:pPr>
              <w:spacing w:before="100" w:after="100" w:line="270" w:lineRule="atLeas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14:paraId="097A5B32">
        <w:tblPrEx>
          <w:tblCellMar>
            <w:top w:w="15" w:type="dxa"/>
            <w:left w:w="15" w:type="dxa"/>
            <w:bottom w:w="15" w:type="dxa"/>
            <w:right w:w="15" w:type="dxa"/>
          </w:tblCellMar>
        </w:tblPrEx>
        <w:tc>
          <w:tcPr>
            <w:tcW w:w="1276"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0B76E142">
            <w:r>
              <w:rPr>
                <w:rFonts w:ascii="Times New Roman" w:hAnsi="Times New Roman" w:eastAsia="宋体" w:cs="Times New Roman"/>
                <w:kern w:val="0"/>
                <w:sz w:val="24"/>
                <w:szCs w:val="24"/>
              </w:rPr>
              <w:t>Session 15</w:t>
            </w:r>
          </w:p>
        </w:tc>
        <w:tc>
          <w:tcPr>
            <w:tcW w:w="4081"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0662DCA9">
            <w:pPr>
              <w:spacing w:before="100" w:after="100" w:line="270" w:lineRule="atLeast"/>
              <w:jc w:val="left"/>
              <w:rPr>
                <w:rFonts w:ascii="Times New Roman" w:hAnsi="Times New Roman" w:cs="Times New Roman"/>
                <w:b/>
                <w:sz w:val="24"/>
                <w:szCs w:val="24"/>
              </w:rPr>
            </w:pPr>
            <w:r>
              <w:rPr>
                <w:rFonts w:ascii="Times New Roman" w:hAnsi="Times New Roman" w:cs="Times New Roman"/>
                <w:b/>
                <w:sz w:val="24"/>
                <w:szCs w:val="24"/>
              </w:rPr>
              <w:t>Introduction to Frontiers in Operations Management</w:t>
            </w:r>
          </w:p>
          <w:p w14:paraId="26E0D715">
            <w:pPr>
              <w:spacing w:before="100" w:after="100" w:line="270" w:lineRule="atLeast"/>
              <w:jc w:val="left"/>
              <w:rPr>
                <w:rFonts w:ascii="Times New Roman" w:hAnsi="Times New Roman" w:cs="Times New Roman"/>
                <w:sz w:val="24"/>
                <w:szCs w:val="24"/>
              </w:rPr>
            </w:pPr>
            <w:r>
              <w:rPr>
                <w:rFonts w:ascii="Times New Roman" w:hAnsi="Times New Roman" w:cs="Times New Roman"/>
                <w:sz w:val="24"/>
                <w:szCs w:val="24"/>
              </w:rPr>
              <w:t>Characteristics of Operations Management in the New Era</w:t>
            </w:r>
          </w:p>
          <w:p w14:paraId="3F1AD64E">
            <w:pPr>
              <w:spacing w:before="100" w:after="100" w:line="270" w:lineRule="atLeast"/>
              <w:jc w:val="left"/>
            </w:pPr>
            <w:r>
              <w:rPr>
                <w:rFonts w:ascii="Times New Roman" w:hAnsi="Times New Roman" w:cs="Times New Roman"/>
                <w:sz w:val="24"/>
                <w:szCs w:val="24"/>
              </w:rPr>
              <w:t>Research on Operations Management in the Context of New Models/Technologies (e.g., Digital Economy, New Retail, Blockchain)</w:t>
            </w:r>
          </w:p>
        </w:tc>
        <w:tc>
          <w:tcPr>
            <w:tcW w:w="1054"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47131A1C">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O</w:t>
            </w:r>
            <w:r>
              <w:rPr>
                <w:rFonts w:ascii="Times New Roman" w:hAnsi="Times New Roman" w:eastAsia="宋体" w:cs="Times New Roman"/>
                <w:kern w:val="0"/>
                <w:sz w:val="24"/>
                <w:szCs w:val="24"/>
              </w:rPr>
              <w:t>ffline</w:t>
            </w:r>
          </w:p>
        </w:tc>
        <w:tc>
          <w:tcPr>
            <w:tcW w:w="1953"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3A5938D6">
            <w:pPr>
              <w:jc w:val="left"/>
            </w:pPr>
            <w:r>
              <w:rPr>
                <w:rFonts w:ascii="Times New Roman" w:hAnsi="Times New Roman" w:eastAsia="宋体" w:cs="Times New Roman"/>
                <w:kern w:val="0"/>
                <w:sz w:val="24"/>
                <w:szCs w:val="24"/>
              </w:rPr>
              <w:t>Read the designated chapters from the core textbook.</w:t>
            </w:r>
          </w:p>
        </w:tc>
        <w:tc>
          <w:tcPr>
            <w:tcW w:w="850"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2BEC68B6">
            <w:pPr>
              <w:spacing w:before="100" w:after="100" w:line="270" w:lineRule="atLeas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r w14:paraId="6A73919B">
        <w:tblPrEx>
          <w:tblCellMar>
            <w:top w:w="15" w:type="dxa"/>
            <w:left w:w="15" w:type="dxa"/>
            <w:bottom w:w="15" w:type="dxa"/>
            <w:right w:w="15" w:type="dxa"/>
          </w:tblCellMar>
        </w:tblPrEx>
        <w:trPr>
          <w:trHeight w:val="2630" w:hRule="atLeast"/>
        </w:trPr>
        <w:tc>
          <w:tcPr>
            <w:tcW w:w="1276"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5B88EC19">
            <w:r>
              <w:rPr>
                <w:rFonts w:ascii="Times New Roman" w:hAnsi="Times New Roman" w:eastAsia="宋体" w:cs="Times New Roman"/>
                <w:kern w:val="0"/>
                <w:sz w:val="24"/>
                <w:szCs w:val="24"/>
              </w:rPr>
              <w:t>Session 16</w:t>
            </w:r>
          </w:p>
        </w:tc>
        <w:tc>
          <w:tcPr>
            <w:tcW w:w="4081"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25FA29E1">
            <w:pPr>
              <w:spacing w:before="100" w:after="100" w:line="270" w:lineRule="atLeast"/>
              <w:jc w:val="left"/>
            </w:pPr>
            <w:r>
              <w:rPr>
                <w:rFonts w:ascii="Times New Roman" w:hAnsi="Times New Roman" w:cs="Times New Roman"/>
                <w:sz w:val="24"/>
                <w:szCs w:val="24"/>
              </w:rPr>
              <w:t>Case Study and Group Presentations</w:t>
            </w:r>
          </w:p>
        </w:tc>
        <w:tc>
          <w:tcPr>
            <w:tcW w:w="1054"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1B52FBFB">
            <w:pPr>
              <w:spacing w:before="100" w:after="100" w:line="270" w:lineRule="atLeas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O</w:t>
            </w:r>
            <w:r>
              <w:rPr>
                <w:rFonts w:ascii="Times New Roman" w:hAnsi="Times New Roman" w:eastAsia="宋体" w:cs="Times New Roman"/>
                <w:kern w:val="0"/>
                <w:sz w:val="24"/>
                <w:szCs w:val="24"/>
              </w:rPr>
              <w:t>ffline</w:t>
            </w:r>
          </w:p>
        </w:tc>
        <w:tc>
          <w:tcPr>
            <w:tcW w:w="1953"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3C4E3C17">
            <w:pPr>
              <w:jc w:val="left"/>
            </w:pPr>
            <w:r>
              <w:rPr>
                <w:rFonts w:ascii="Times New Roman" w:hAnsi="Times New Roman" w:eastAsia="宋体" w:cs="Times New Roman"/>
                <w:kern w:val="0"/>
                <w:sz w:val="24"/>
                <w:szCs w:val="24"/>
              </w:rPr>
              <w:t>Read the designated chapters from the core textbook.</w:t>
            </w:r>
          </w:p>
        </w:tc>
        <w:tc>
          <w:tcPr>
            <w:tcW w:w="850" w:type="dxa"/>
            <w:tcBorders>
              <w:top w:val="single" w:color="DDDDDD" w:sz="6" w:space="0"/>
              <w:left w:val="single" w:color="DDDDDD" w:sz="6" w:space="0"/>
              <w:bottom w:val="single" w:color="DDDDDD" w:sz="6" w:space="0"/>
              <w:right w:val="single" w:color="DDDDDD" w:sz="6" w:space="0"/>
            </w:tcBorders>
            <w:tcMar>
              <w:top w:w="0" w:type="dxa"/>
              <w:left w:w="105" w:type="dxa"/>
              <w:bottom w:w="0" w:type="dxa"/>
              <w:right w:w="105" w:type="dxa"/>
            </w:tcMar>
          </w:tcPr>
          <w:p w14:paraId="57D107CD">
            <w:pPr>
              <w:spacing w:before="100" w:after="100" w:line="270" w:lineRule="atLeast"/>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r>
    </w:tbl>
    <w:p w14:paraId="6CFB7EBB">
      <w:pPr>
        <w:rPr>
          <w:rFonts w:ascii="Times New Roman" w:hAnsi="Times New Roman" w:cs="Times New Roman"/>
          <w:sz w:val="24"/>
          <w:szCs w:val="24"/>
        </w:rPr>
      </w:pPr>
    </w:p>
    <w:p w14:paraId="699708CE">
      <w:pPr>
        <w:widowControl/>
        <w:shd w:val="clear" w:color="auto" w:fill="FFFFFF"/>
        <w:spacing w:before="100" w:beforeAutospacing="1" w:after="240"/>
        <w:jc w:val="left"/>
        <w:rPr>
          <w:rFonts w:ascii="Segoe UI" w:hAnsi="Segoe UI" w:eastAsia="宋体" w:cs="Segoe UI"/>
          <w:color w:val="0F1115"/>
          <w:kern w:val="0"/>
          <w:sz w:val="24"/>
          <w:szCs w:val="24"/>
        </w:rPr>
      </w:pPr>
      <w:r>
        <w:rPr>
          <w:rFonts w:ascii="Segoe UI" w:hAnsi="Segoe UI" w:eastAsia="宋体" w:cs="Segoe UI"/>
          <w:b/>
          <w:bCs/>
          <w:color w:val="0F1115"/>
          <w:kern w:val="0"/>
          <w:sz w:val="24"/>
          <w:szCs w:val="24"/>
        </w:rPr>
        <w:t>V. Reference Textbooks and Related Materials</w:t>
      </w:r>
    </w:p>
    <w:p w14:paraId="3718DE12">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(1) Course Materials</w:t>
      </w:r>
    </w:p>
    <w:p w14:paraId="19437B07">
      <w:pPr>
        <w:widowControl/>
        <w:numPr>
          <w:ilvl w:val="0"/>
          <w:numId w:val="5"/>
        </w:numPr>
        <w:shd w:val="clear" w:color="auto" w:fill="FFFFFF"/>
        <w:spacing w:before="100" w:beforeAutospacing="1"/>
        <w:ind w:left="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Textbooks, syllabus, and PPT slides</w:t>
      </w:r>
    </w:p>
    <w:p w14:paraId="5FB5E994">
      <w:pPr>
        <w:widowControl/>
        <w:numPr>
          <w:ilvl w:val="0"/>
          <w:numId w:val="5"/>
        </w:numPr>
        <w:shd w:val="clear" w:color="auto" w:fill="FFFFFF"/>
        <w:spacing w:before="100" w:beforeAutospacing="1"/>
        <w:ind w:left="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Case study materials</w:t>
      </w:r>
    </w:p>
    <w:p w14:paraId="373A0366">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(2) Textbook Information</w:t>
      </w:r>
    </w:p>
    <w:p w14:paraId="61364B10">
      <w:pPr>
        <w:widowControl/>
        <w:numPr>
          <w:ilvl w:val="0"/>
          <w:numId w:val="6"/>
        </w:numPr>
        <w:shd w:val="clear" w:color="auto" w:fill="FFFFFF"/>
        <w:spacing w:before="100" w:beforeAutospacing="1"/>
        <w:ind w:left="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William J. Stevenson, </w:t>
      </w:r>
      <w:r>
        <w:rPr>
          <w:rFonts w:ascii="Times New Roman" w:hAnsi="Times New Roman" w:eastAsia="宋体" w:cs="Times New Roman"/>
          <w:i/>
          <w:iCs/>
          <w:color w:val="0F1115"/>
          <w:kern w:val="0"/>
          <w:sz w:val="24"/>
          <w:szCs w:val="24"/>
        </w:rPr>
        <w:t>Operations Management</w:t>
      </w:r>
      <w:r>
        <w:rPr>
          <w:rFonts w:ascii="Times New Roman" w:hAnsi="Times New Roman" w:eastAsia="宋体" w:cs="Times New Roman"/>
          <w:color w:val="0F1115"/>
          <w:kern w:val="0"/>
          <w:sz w:val="24"/>
          <w:szCs w:val="24"/>
        </w:rPr>
        <w:t>, McGraw-Hill/Irwin, 10th Edition, 2010</w:t>
      </w:r>
      <w:r>
        <w:rPr>
          <w:rFonts w:ascii="Times New Roman" w:hAnsi="Times New Roman" w:eastAsia="宋体" w:cs="Times New Roman"/>
          <w:color w:val="0F1115"/>
          <w:kern w:val="0"/>
          <w:sz w:val="24"/>
          <w:szCs w:val="24"/>
        </w:rPr>
        <w:br w:type="textWrapping"/>
      </w:r>
      <w:r>
        <w:rPr>
          <w:rFonts w:ascii="Times New Roman" w:hAnsi="Times New Roman" w:eastAsia="宋体" w:cs="Times New Roman"/>
          <w:color w:val="0F1115"/>
          <w:kern w:val="0"/>
          <w:sz w:val="24"/>
          <w:szCs w:val="24"/>
        </w:rPr>
        <w:t>(Chinese translation: </w:t>
      </w:r>
      <w:r>
        <w:rPr>
          <w:rFonts w:ascii="Times New Roman" w:hAnsi="Times New Roman" w:eastAsia="宋体" w:cs="Times New Roman"/>
          <w:i/>
          <w:iCs/>
          <w:color w:val="0F1115"/>
          <w:kern w:val="0"/>
          <w:sz w:val="24"/>
          <w:szCs w:val="24"/>
        </w:rPr>
        <w:t>Operations Management</w:t>
      </w:r>
      <w:r>
        <w:rPr>
          <w:rFonts w:ascii="Times New Roman" w:hAnsi="Times New Roman" w:eastAsia="宋体" w:cs="Times New Roman"/>
          <w:color w:val="0F1115"/>
          <w:kern w:val="0"/>
          <w:sz w:val="24"/>
          <w:szCs w:val="24"/>
        </w:rPr>
        <w:t>, translated by Zhang Qun et al., China Machine Press, 2007)</w:t>
      </w:r>
    </w:p>
    <w:p w14:paraId="19656C86">
      <w:pPr>
        <w:widowControl/>
        <w:numPr>
          <w:ilvl w:val="0"/>
          <w:numId w:val="6"/>
        </w:numPr>
        <w:shd w:val="clear" w:color="auto" w:fill="FFFFFF"/>
        <w:spacing w:before="100" w:beforeAutospacing="1"/>
        <w:ind w:left="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Huazhong Sheng, Zhang Zheng, Bao Lina, </w:t>
      </w:r>
      <w:r>
        <w:rPr>
          <w:rFonts w:ascii="Times New Roman" w:hAnsi="Times New Roman" w:eastAsia="宋体" w:cs="Times New Roman"/>
          <w:i/>
          <w:iCs/>
          <w:color w:val="0F1115"/>
          <w:kern w:val="0"/>
          <w:sz w:val="24"/>
          <w:szCs w:val="24"/>
        </w:rPr>
        <w:t>Operations Management</w:t>
      </w:r>
      <w:r>
        <w:rPr>
          <w:rFonts w:ascii="Times New Roman" w:hAnsi="Times New Roman" w:eastAsia="宋体" w:cs="Times New Roman"/>
          <w:color w:val="0F1115"/>
          <w:kern w:val="0"/>
          <w:sz w:val="24"/>
          <w:szCs w:val="24"/>
        </w:rPr>
        <w:t>, Zhejiang University Press, 2022</w:t>
      </w:r>
    </w:p>
    <w:p w14:paraId="7D960B93">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(3) Additional Reading Materials and Articles</w:t>
      </w:r>
    </w:p>
    <w:p w14:paraId="54F7EA6E">
      <w:pPr>
        <w:widowControl/>
        <w:numPr>
          <w:ilvl w:val="0"/>
          <w:numId w:val="7"/>
        </w:numPr>
        <w:shd w:val="clear" w:color="auto" w:fill="FFFFFF"/>
        <w:spacing w:before="100" w:beforeAutospacing="1"/>
        <w:ind w:left="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Richard B. Chase, Nicholas J. Aquilano &amp; F. Robert Jacobs, </w:t>
      </w:r>
      <w:r>
        <w:rPr>
          <w:rFonts w:ascii="Times New Roman" w:hAnsi="Times New Roman" w:eastAsia="宋体" w:cs="Times New Roman"/>
          <w:i/>
          <w:iCs/>
          <w:color w:val="0F1115"/>
          <w:kern w:val="0"/>
          <w:sz w:val="24"/>
          <w:szCs w:val="24"/>
        </w:rPr>
        <w:t>Operations Management for Competitive Advantage</w:t>
      </w:r>
      <w:r>
        <w:rPr>
          <w:rFonts w:ascii="Times New Roman" w:hAnsi="Times New Roman" w:eastAsia="宋体" w:cs="Times New Roman"/>
          <w:color w:val="0F1115"/>
          <w:kern w:val="0"/>
          <w:sz w:val="24"/>
          <w:szCs w:val="24"/>
        </w:rPr>
        <w:t>, McGraw-Hill, 11th Edition</w:t>
      </w:r>
    </w:p>
    <w:p w14:paraId="05D67704">
      <w:pPr>
        <w:widowControl/>
        <w:numPr>
          <w:ilvl w:val="0"/>
          <w:numId w:val="7"/>
        </w:numPr>
        <w:shd w:val="clear" w:color="auto" w:fill="FFFFFF"/>
        <w:spacing w:before="100" w:beforeAutospacing="1"/>
        <w:ind w:left="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Jeffrey K. Liker, translated by Li Fangling, </w:t>
      </w:r>
      <w:r>
        <w:rPr>
          <w:rFonts w:ascii="Times New Roman" w:hAnsi="Times New Roman" w:eastAsia="宋体" w:cs="Times New Roman"/>
          <w:i/>
          <w:iCs/>
          <w:color w:val="0F1115"/>
          <w:kern w:val="0"/>
          <w:sz w:val="24"/>
          <w:szCs w:val="24"/>
        </w:rPr>
        <w:t>The Toyota Way: 14 Management Principles for Lean Manufacturing</w:t>
      </w:r>
      <w:r>
        <w:rPr>
          <w:rFonts w:ascii="Times New Roman" w:hAnsi="Times New Roman" w:eastAsia="宋体" w:cs="Times New Roman"/>
          <w:color w:val="0F1115"/>
          <w:kern w:val="0"/>
          <w:sz w:val="24"/>
          <w:szCs w:val="24"/>
        </w:rPr>
        <w:t>, China Financial &amp; Economic Publishing House, 2004</w:t>
      </w:r>
    </w:p>
    <w:p w14:paraId="3A1372F4">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VI. Course Teaching Website</w:t>
      </w:r>
      <w:r>
        <w:rPr>
          <w:rFonts w:ascii="Times New Roman" w:hAnsi="Times New Roman" w:eastAsia="宋体" w:cs="Times New Roman"/>
          <w:color w:val="0F1115"/>
          <w:kern w:val="0"/>
          <w:sz w:val="24"/>
          <w:szCs w:val="24"/>
        </w:rPr>
        <w:br w:type="textWrapping"/>
      </w:r>
      <w:r>
        <w:rPr>
          <w:rFonts w:ascii="Times New Roman" w:hAnsi="Times New Roman" w:eastAsia="宋体" w:cs="Times New Roman"/>
          <w:b/>
          <w:bCs/>
          <w:color w:val="0F1115"/>
          <w:kern w:val="0"/>
          <w:sz w:val="24"/>
          <w:szCs w:val="24"/>
        </w:rPr>
        <w:t>ZJU Learning System:</w:t>
      </w:r>
      <w:r>
        <w:rPr>
          <w:rFonts w:ascii="Times New Roman" w:hAnsi="Times New Roman" w:eastAsia="宋体" w:cs="Times New Roman"/>
          <w:color w:val="0F1115"/>
          <w:kern w:val="0"/>
          <w:sz w:val="24"/>
          <w:szCs w:val="24"/>
        </w:rPr>
        <w:t> [URL]</w:t>
      </w:r>
    </w:p>
    <w:p w14:paraId="7C712708">
      <w:pPr>
        <w:widowControl/>
        <w:numPr>
          <w:ilvl w:val="0"/>
          <w:numId w:val="8"/>
        </w:numPr>
        <w:shd w:val="clear" w:color="auto" w:fill="FFFFFF"/>
        <w:spacing w:before="100" w:beforeAutospacing="1"/>
        <w:ind w:left="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Electronic versions of course PPT slides are available for download on the system.</w:t>
      </w:r>
    </w:p>
    <w:p w14:paraId="184CB63D">
      <w:pPr>
        <w:widowControl/>
        <w:numPr>
          <w:ilvl w:val="0"/>
          <w:numId w:val="8"/>
        </w:numPr>
        <w:shd w:val="clear" w:color="auto" w:fill="FFFFFF"/>
        <w:spacing w:before="100" w:beforeAutospacing="1"/>
        <w:ind w:left="0"/>
        <w:jc w:val="left"/>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Individual and group assignments should be submitted directly through the ZJU Learning System.</w:t>
      </w:r>
    </w:p>
    <w:p w14:paraId="56878F20">
      <w:pPr>
        <w:rPr>
          <w:rFonts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12AA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01CD6">
    <w:pPr>
      <w:pStyle w:val="5"/>
    </w:pPr>
    <w:r>
      <w:rPr>
        <w:rFonts w:hint="eastAsia"/>
      </w:rPr>
      <w:drawing>
        <wp:anchor distT="0" distB="0" distL="114300" distR="114300" simplePos="0" relativeHeight="251659264" behindDoc="1" locked="0" layoutInCell="1" allowOverlap="1">
          <wp:simplePos x="0" y="0"/>
          <wp:positionH relativeFrom="column">
            <wp:posOffset>-723900</wp:posOffset>
          </wp:positionH>
          <wp:positionV relativeFrom="paragraph">
            <wp:posOffset>-476885</wp:posOffset>
          </wp:positionV>
          <wp:extent cx="2038350" cy="69850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38350" cy="698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C68AF"/>
    <w:multiLevelType w:val="multilevel"/>
    <w:tmpl w:val="0C0C68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E961636"/>
    <w:multiLevelType w:val="multilevel"/>
    <w:tmpl w:val="1E96163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2F10661"/>
    <w:multiLevelType w:val="multilevel"/>
    <w:tmpl w:val="62F1066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32A0071"/>
    <w:multiLevelType w:val="multilevel"/>
    <w:tmpl w:val="632A007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35B5AB2"/>
    <w:multiLevelType w:val="multilevel"/>
    <w:tmpl w:val="635B5AB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3490A26"/>
    <w:multiLevelType w:val="multilevel"/>
    <w:tmpl w:val="73490A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62966D0"/>
    <w:multiLevelType w:val="multilevel"/>
    <w:tmpl w:val="762966D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A032A1D"/>
    <w:multiLevelType w:val="multilevel"/>
    <w:tmpl w:val="7A032A1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2"/>
  </w:num>
  <w:num w:numId="3">
    <w:abstractNumId w:val="6"/>
  </w:num>
  <w:num w:numId="4">
    <w:abstractNumId w:val="5"/>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7F"/>
    <w:rsid w:val="00122733"/>
    <w:rsid w:val="001C3243"/>
    <w:rsid w:val="00453C5F"/>
    <w:rsid w:val="004B1CA0"/>
    <w:rsid w:val="00643FB2"/>
    <w:rsid w:val="007067F8"/>
    <w:rsid w:val="00C8107F"/>
    <w:rsid w:val="00DC5517"/>
    <w:rsid w:val="63224B67"/>
    <w:rsid w:val="716C4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2"/>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Emphasis"/>
    <w:basedOn w:val="8"/>
    <w:qFormat/>
    <w:uiPriority w:val="20"/>
    <w:rPr>
      <w:i/>
      <w:iCs/>
    </w:rPr>
  </w:style>
  <w:style w:type="character" w:customStyle="1" w:styleId="11">
    <w:name w:val="标题 1 字符"/>
    <w:basedOn w:val="8"/>
    <w:link w:val="2"/>
    <w:qFormat/>
    <w:uiPriority w:val="9"/>
    <w:rPr>
      <w:b/>
      <w:bCs/>
      <w:kern w:val="44"/>
      <w:sz w:val="44"/>
      <w:szCs w:val="44"/>
    </w:rPr>
  </w:style>
  <w:style w:type="character" w:customStyle="1" w:styleId="12">
    <w:name w:val="标题 3 字符"/>
    <w:basedOn w:val="8"/>
    <w:link w:val="3"/>
    <w:semiHidden/>
    <w:qFormat/>
    <w:uiPriority w:val="9"/>
    <w:rPr>
      <w:b/>
      <w:bCs/>
      <w:sz w:val="32"/>
      <w:szCs w:val="32"/>
    </w:rPr>
  </w:style>
  <w:style w:type="paragraph" w:customStyle="1" w:styleId="13">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1596</Words>
  <Characters>10211</Characters>
  <Lines>85</Lines>
  <Paragraphs>24</Paragraphs>
  <TotalTime>5</TotalTime>
  <ScaleCrop>false</ScaleCrop>
  <LinksUpToDate>false</LinksUpToDate>
  <CharactersWithSpaces>11606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2026-01-07T02:23:00Z</dcterms:created>
  <dc:creator>HXW</dc:creator>
  <cp:lastModifiedBy>薛婷婷</cp:lastModifiedBy>
  <dcterms:modified xsi:type="dcterms:W3CDTF">2026-01-15T05:55:27Z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eyJoZGlkIjoiZTVlMDE2ZmNjZWI0NmE5ODY0NGFiMzg4NTJlZjMyMzMiLCJ1c2VySWQiOiIxNjk0ODQzODY4In0=</vt:lpwstr>
  </property>
  <property fmtid="{D5CDD505-2E9C-101B-9397-08002B2CF9AE}" pid="3" name="KSOProductBuildVer">
    <vt:lpwstr>2052-12.1.0.23542</vt:lpwstr>
  </property>
  <property fmtid="{D5CDD505-2E9C-101B-9397-08002B2CF9AE}" pid="4" name="ICV">
    <vt:lpwstr>4E3E466CA7DB43E4848D719B7655683F_12</vt:lpwstr>
  </property>
</Properties>
</file>