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E0D" w:rsidRDefault="00F0140C">
      <w:pPr>
        <w:pStyle w:val="1"/>
        <w:keepNext/>
        <w:keepLines/>
        <w:autoSpaceDE/>
        <w:autoSpaceDN/>
        <w:spacing w:before="340" w:after="330" w:line="360" w:lineRule="auto"/>
        <w:ind w:left="0" w:firstLine="0"/>
        <w:jc w:val="center"/>
        <w:rPr>
          <w:rStyle w:val="ad"/>
          <w:rFonts w:eastAsiaTheme="minorEastAsia"/>
          <w:b/>
          <w:color w:val="0F1115"/>
          <w:kern w:val="44"/>
          <w:sz w:val="44"/>
          <w:szCs w:val="44"/>
          <w:lang w:eastAsia="zh-CN"/>
        </w:rPr>
      </w:pPr>
      <w:r>
        <w:rPr>
          <w:rStyle w:val="ad"/>
          <w:rFonts w:eastAsiaTheme="minorEastAsia"/>
          <w:b/>
          <w:color w:val="0F1115"/>
          <w:kern w:val="44"/>
          <w:sz w:val="44"/>
          <w:szCs w:val="44"/>
          <w:lang w:eastAsia="zh-CN"/>
        </w:rPr>
        <w:t>Course Syllabus</w:t>
      </w:r>
    </w:p>
    <w:p w:rsidR="00580E0D" w:rsidRDefault="00F0140C" w:rsidP="00AE1322">
      <w:pPr>
        <w:pStyle w:val="ds-markdown-paragraph"/>
        <w:shd w:val="clear" w:color="auto" w:fill="FFFFFF"/>
        <w:autoSpaceDE/>
        <w:autoSpaceDN/>
        <w:spacing w:before="0" w:beforeAutospacing="0" w:after="0" w:afterAutospacing="0" w:line="360" w:lineRule="auto"/>
        <w:rPr>
          <w:rFonts w:ascii="Segoe UI" w:hAnsi="Segoe UI" w:cs="Segoe UI"/>
          <w:color w:val="0F1115"/>
          <w:lang w:eastAsia="zh-CN"/>
        </w:rPr>
      </w:pPr>
      <w:r>
        <w:rPr>
          <w:rStyle w:val="ad"/>
          <w:rFonts w:ascii="Segoe UI" w:eastAsiaTheme="minorEastAsia" w:hAnsi="Segoe UI" w:cs="Segoe UI"/>
          <w:color w:val="0F1115"/>
          <w:lang w:eastAsia="zh-CN"/>
        </w:rPr>
        <w:t xml:space="preserve">Course code: </w:t>
      </w:r>
      <w:r>
        <w:rPr>
          <w:rFonts w:ascii="Segoe UI" w:hAnsi="Segoe UI" w:cs="Segoe UI" w:hint="eastAsia"/>
          <w:color w:val="0F1115"/>
          <w:lang w:eastAsia="zh-CN"/>
        </w:rPr>
        <w:t>MGMT2018M</w:t>
      </w:r>
      <w:r>
        <w:rPr>
          <w:rStyle w:val="ad"/>
          <w:rFonts w:ascii="Segoe UI" w:eastAsiaTheme="minorEastAsia" w:hAnsi="Segoe UI" w:cs="Segoe UI" w:hint="eastAsia"/>
          <w:color w:val="0F1115"/>
          <w:lang w:eastAsia="zh-CN"/>
        </w:rPr>
        <w:t xml:space="preserve">    </w:t>
      </w:r>
      <w:r>
        <w:rPr>
          <w:rStyle w:val="ad"/>
          <w:rFonts w:ascii="Segoe UI" w:eastAsiaTheme="minorEastAsia" w:hAnsi="Segoe UI" w:cs="Segoe UI"/>
          <w:color w:val="0F1115"/>
          <w:lang w:eastAsia="zh-CN"/>
        </w:rPr>
        <w:t xml:space="preserve">Course : </w:t>
      </w:r>
      <w:r>
        <w:rPr>
          <w:rFonts w:ascii="Segoe UI" w:hAnsi="Segoe UI" w:cs="Segoe UI"/>
          <w:color w:val="0F1115"/>
          <w:lang w:eastAsia="zh-CN"/>
        </w:rPr>
        <w:t>Ethics and Social Responsibility</w:t>
      </w:r>
    </w:p>
    <w:p w:rsidR="00580E0D" w:rsidRDefault="00F0140C" w:rsidP="00AE1322">
      <w:pPr>
        <w:pStyle w:val="ds-markdown-paragraph"/>
        <w:shd w:val="clear" w:color="auto" w:fill="FFFFFF"/>
        <w:autoSpaceDE/>
        <w:autoSpaceDN/>
        <w:spacing w:before="0" w:beforeAutospacing="0" w:after="0" w:afterAutospacing="0" w:line="360" w:lineRule="auto"/>
        <w:rPr>
          <w:rFonts w:ascii="Segoe UI" w:hAnsi="Segoe UI" w:cs="Segoe UI"/>
          <w:color w:val="0F1115"/>
          <w:lang w:eastAsia="zh-CN"/>
        </w:rPr>
      </w:pPr>
      <w:r>
        <w:rPr>
          <w:rStyle w:val="ad"/>
          <w:rFonts w:ascii="Segoe UI" w:eastAsiaTheme="minorEastAsia" w:hAnsi="Segoe UI" w:cs="Segoe UI"/>
          <w:color w:val="0F1115"/>
          <w:lang w:eastAsia="zh-CN"/>
        </w:rPr>
        <w:t>Credits: </w:t>
      </w:r>
      <w:r>
        <w:rPr>
          <w:rFonts w:ascii="Segoe UI" w:hAnsi="Segoe UI" w:cs="Segoe UI"/>
          <w:color w:val="0F1115"/>
          <w:lang w:eastAsia="zh-CN"/>
        </w:rPr>
        <w:t>2.0</w:t>
      </w:r>
      <w:r>
        <w:rPr>
          <w:rStyle w:val="ad"/>
          <w:rFonts w:ascii="Segoe UI" w:eastAsiaTheme="minorEastAsia" w:hAnsi="Segoe UI" w:cs="Segoe UI"/>
          <w:color w:val="0F1115"/>
          <w:lang w:eastAsia="zh-CN"/>
        </w:rPr>
        <w:t xml:space="preserve">  Weekly Contact Hours: </w:t>
      </w:r>
      <w:r>
        <w:rPr>
          <w:rFonts w:ascii="Segoe UI" w:hAnsi="Segoe UI" w:cs="Segoe UI"/>
          <w:color w:val="0F1115"/>
          <w:lang w:eastAsia="zh-CN"/>
        </w:rPr>
        <w:t>2.0 (Lecture) - 0.0 (Practice/Other)</w:t>
      </w:r>
      <w:r>
        <w:rPr>
          <w:rFonts w:ascii="Segoe UI" w:hAnsi="Segoe UI" w:cs="Segoe UI"/>
          <w:color w:val="0F1115"/>
          <w:lang w:eastAsia="zh-CN"/>
        </w:rPr>
        <w:br/>
      </w:r>
      <w:r>
        <w:rPr>
          <w:rStyle w:val="ad"/>
          <w:rFonts w:ascii="Segoe UI" w:eastAsiaTheme="minorEastAsia" w:hAnsi="Segoe UI" w:cs="Segoe UI"/>
          <w:color w:val="0F1115"/>
          <w:lang w:eastAsia="zh-CN"/>
        </w:rPr>
        <w:t>Total Contact Hours: </w:t>
      </w:r>
      <w:r>
        <w:rPr>
          <w:rFonts w:ascii="Segoe UI" w:hAnsi="Segoe UI" w:cs="Segoe UI"/>
          <w:color w:val="0F1115"/>
          <w:lang w:eastAsia="zh-CN"/>
        </w:rPr>
        <w:t xml:space="preserve">32 </w:t>
      </w:r>
      <w:r>
        <w:rPr>
          <w:rStyle w:val="ad"/>
          <w:rFonts w:ascii="Segoe UI" w:eastAsiaTheme="minorEastAsia" w:hAnsi="Segoe UI" w:cs="Segoe UI"/>
          <w:color w:val="0F1115"/>
          <w:lang w:eastAsia="zh-CN"/>
        </w:rPr>
        <w:t xml:space="preserve">   Course Category: </w:t>
      </w:r>
      <w:r>
        <w:rPr>
          <w:rFonts w:ascii="Segoe UI" w:hAnsi="Segoe UI" w:cs="Segoe UI"/>
          <w:color w:val="0F1115"/>
          <w:lang w:eastAsia="zh-CN"/>
        </w:rPr>
        <w:t>General Education</w:t>
      </w:r>
      <w:bookmarkStart w:id="0" w:name="_GoBack"/>
      <w:bookmarkEnd w:id="0"/>
      <w:r>
        <w:rPr>
          <w:rFonts w:ascii="Segoe UI" w:hAnsi="Segoe UI" w:cs="Segoe UI"/>
          <w:color w:val="0F1115"/>
          <w:lang w:eastAsia="zh-CN"/>
        </w:rPr>
        <w:br/>
      </w:r>
      <w:r>
        <w:rPr>
          <w:rStyle w:val="ad"/>
          <w:rFonts w:ascii="Segoe UI" w:eastAsiaTheme="minorEastAsia" w:hAnsi="Segoe UI" w:cs="Segoe UI"/>
          <w:color w:val="0F1115"/>
          <w:lang w:eastAsia="zh-CN"/>
        </w:rPr>
        <w:t>Target Students: </w:t>
      </w:r>
      <w:r>
        <w:rPr>
          <w:rFonts w:ascii="Segoe UI" w:hAnsi="Segoe UI" w:cs="Segoe UI"/>
          <w:color w:val="0F1115"/>
          <w:lang w:eastAsia="zh-CN"/>
        </w:rPr>
        <w:t xml:space="preserve">Undergraduate </w:t>
      </w:r>
      <w:r>
        <w:rPr>
          <w:rFonts w:ascii="Segoe UI" w:hAnsi="Segoe UI" w:cs="Segoe UI"/>
          <w:color w:val="0F1115"/>
          <w:lang w:eastAsia="zh-CN"/>
        </w:rPr>
        <w:t>students</w:t>
      </w:r>
    </w:p>
    <w:p w:rsidR="00580E0D" w:rsidRDefault="00F0140C" w:rsidP="00AE1322">
      <w:pPr>
        <w:pStyle w:val="ds-markdown-paragraph"/>
        <w:shd w:val="clear" w:color="auto" w:fill="FFFFFF"/>
        <w:autoSpaceDE/>
        <w:autoSpaceDN/>
        <w:spacing w:before="0" w:beforeAutospacing="0" w:after="0" w:afterAutospacing="0" w:line="360" w:lineRule="auto"/>
        <w:rPr>
          <w:rFonts w:ascii="Segoe UI" w:hAnsi="Segoe UI" w:cs="Segoe UI"/>
          <w:color w:val="0F1115"/>
          <w:lang w:eastAsia="zh-CN"/>
        </w:rPr>
      </w:pPr>
      <w:r>
        <w:rPr>
          <w:rStyle w:val="ad"/>
          <w:rFonts w:ascii="Segoe UI" w:eastAsiaTheme="minorEastAsia" w:hAnsi="Segoe UI" w:cs="Segoe UI"/>
          <w:color w:val="0F1115"/>
          <w:lang w:eastAsia="zh-CN"/>
        </w:rPr>
        <w:t xml:space="preserve">Prerequisite: </w:t>
      </w:r>
      <w:r>
        <w:rPr>
          <w:rFonts w:ascii="Segoe UI" w:hAnsi="Segoe UI" w:cs="Segoe UI"/>
          <w:color w:val="0F1115"/>
          <w:lang w:eastAsia="zh-CN"/>
        </w:rPr>
        <w:t>Fundamentals of Management</w:t>
      </w:r>
    </w:p>
    <w:p w:rsidR="00580E0D" w:rsidRDefault="00F0140C">
      <w:pPr>
        <w:pStyle w:val="ds-markdown-paragraph"/>
        <w:shd w:val="clear" w:color="auto" w:fill="FFFFFF"/>
        <w:autoSpaceDE/>
        <w:autoSpaceDN/>
        <w:spacing w:after="240" w:afterAutospacing="0"/>
        <w:rPr>
          <w:rStyle w:val="ad"/>
          <w:rFonts w:ascii="Segoe UI" w:eastAsiaTheme="minorEastAsia" w:hAnsi="Segoe UI" w:cs="Segoe UI"/>
          <w:color w:val="0F1115"/>
          <w:lang w:eastAsia="zh-CN"/>
        </w:rPr>
      </w:pPr>
      <w:r>
        <w:rPr>
          <w:rStyle w:val="ad"/>
          <w:rFonts w:ascii="Segoe UI" w:eastAsiaTheme="minorEastAsia" w:hAnsi="Segoe UI" w:cs="Segoe UI"/>
          <w:color w:val="0F1115"/>
          <w:lang w:eastAsia="zh-CN"/>
        </w:rPr>
        <w:t>*One credit in Zhejiang University consists 16 teaching hours of lecture; one teaching hour is 45 minutes. Hours spent on homework and readings are not included.</w:t>
      </w:r>
    </w:p>
    <w:p w:rsidR="00580E0D" w:rsidRDefault="00F0140C">
      <w:pPr>
        <w:pStyle w:val="af"/>
        <w:numPr>
          <w:ilvl w:val="0"/>
          <w:numId w:val="1"/>
        </w:numPr>
        <w:tabs>
          <w:tab w:val="left" w:pos="416"/>
        </w:tabs>
        <w:spacing w:before="100" w:beforeAutospacing="1" w:after="100" w:afterAutospacing="1"/>
        <w:ind w:left="420" w:hanging="318"/>
        <w:rPr>
          <w:rFonts w:eastAsia="宋体"/>
          <w:b/>
          <w:sz w:val="21"/>
        </w:rPr>
      </w:pPr>
      <w:r>
        <w:rPr>
          <w:rFonts w:eastAsia="宋体"/>
          <w:b/>
          <w:w w:val="110"/>
          <w:sz w:val="21"/>
        </w:rPr>
        <w:t>Course</w:t>
      </w:r>
      <w:r>
        <w:rPr>
          <w:rFonts w:eastAsia="宋体"/>
          <w:b/>
          <w:spacing w:val="17"/>
          <w:w w:val="110"/>
          <w:sz w:val="21"/>
        </w:rPr>
        <w:t xml:space="preserve"> </w:t>
      </w:r>
      <w:r>
        <w:rPr>
          <w:rFonts w:eastAsia="宋体"/>
          <w:b/>
          <w:spacing w:val="-2"/>
          <w:w w:val="110"/>
          <w:sz w:val="21"/>
        </w:rPr>
        <w:t>Introduction</w:t>
      </w:r>
    </w:p>
    <w:p w:rsidR="00580E0D" w:rsidRDefault="00F0140C">
      <w:pPr>
        <w:pStyle w:val="a3"/>
        <w:tabs>
          <w:tab w:val="left" w:pos="7976"/>
        </w:tabs>
        <w:spacing w:line="360" w:lineRule="auto"/>
        <w:ind w:left="102" w:right="153"/>
        <w:rPr>
          <w:rFonts w:eastAsia="宋体"/>
          <w:w w:val="105"/>
        </w:rPr>
      </w:pPr>
      <w:r>
        <w:rPr>
          <w:rFonts w:eastAsia="宋体"/>
          <w:w w:val="105"/>
        </w:rPr>
        <w:t>Humanistic care, ethical</w:t>
      </w:r>
      <w:r>
        <w:rPr>
          <w:rFonts w:eastAsia="宋体"/>
          <w:w w:val="105"/>
        </w:rPr>
        <w:t xml:space="preserve"> decision-making, social responsibility and sustainable development are becoming increasingly important global topics. Especially for business school students, while learning about knowledge of business management, they must also understand that justice, b</w:t>
      </w:r>
      <w:r>
        <w:rPr>
          <w:rFonts w:eastAsia="宋体"/>
          <w:w w:val="105"/>
        </w:rPr>
        <w:t xml:space="preserve">usiness ethics and social responsibility are essential for business success. Within the confines of the law, they should follow ethical rules and standards, fulfill social responsibilities, and do business in a more sustainable manner. This course aims to </w:t>
      </w:r>
      <w:r>
        <w:rPr>
          <w:rFonts w:eastAsia="宋体"/>
          <w:w w:val="105"/>
        </w:rPr>
        <w:t>enable students to integrate Chinese and Western theories on business ethics and reflect on their own ethical values; dare to make ethical decisions and respond to ethical dilemmas; and have the courage to practice socially responsible innovation and devel</w:t>
      </w:r>
      <w:r>
        <w:rPr>
          <w:rFonts w:eastAsia="宋体"/>
          <w:w w:val="105"/>
        </w:rPr>
        <w:t>op leadership for the new era.</w:t>
      </w:r>
    </w:p>
    <w:p w:rsidR="00580E0D" w:rsidRDefault="00F0140C">
      <w:pPr>
        <w:pStyle w:val="af"/>
        <w:numPr>
          <w:ilvl w:val="0"/>
          <w:numId w:val="1"/>
        </w:numPr>
        <w:tabs>
          <w:tab w:val="left" w:pos="416"/>
        </w:tabs>
        <w:spacing w:before="100" w:beforeAutospacing="1" w:after="100" w:afterAutospacing="1"/>
        <w:ind w:left="420" w:hanging="318"/>
        <w:rPr>
          <w:rFonts w:eastAsia="宋体"/>
          <w:b/>
          <w:w w:val="110"/>
          <w:sz w:val="21"/>
        </w:rPr>
      </w:pPr>
      <w:r>
        <w:rPr>
          <w:rFonts w:eastAsia="宋体"/>
          <w:b/>
          <w:w w:val="110"/>
          <w:sz w:val="21"/>
        </w:rPr>
        <w:t>Course Objectives</w:t>
      </w:r>
    </w:p>
    <w:p w:rsidR="00580E0D" w:rsidRDefault="00F0140C">
      <w:pPr>
        <w:pStyle w:val="af"/>
        <w:numPr>
          <w:ilvl w:val="0"/>
          <w:numId w:val="2"/>
        </w:numPr>
        <w:tabs>
          <w:tab w:val="left" w:pos="521"/>
        </w:tabs>
        <w:spacing w:line="360" w:lineRule="auto"/>
        <w:rPr>
          <w:sz w:val="21"/>
        </w:rPr>
      </w:pPr>
      <w:r>
        <w:rPr>
          <w:w w:val="110"/>
          <w:sz w:val="21"/>
        </w:rPr>
        <w:t>Learning</w:t>
      </w:r>
      <w:r>
        <w:rPr>
          <w:spacing w:val="42"/>
          <w:w w:val="120"/>
          <w:sz w:val="21"/>
        </w:rPr>
        <w:t xml:space="preserve"> </w:t>
      </w:r>
      <w:r>
        <w:rPr>
          <w:spacing w:val="-2"/>
          <w:w w:val="120"/>
          <w:sz w:val="21"/>
        </w:rPr>
        <w:t>objectives</w:t>
      </w:r>
    </w:p>
    <w:p w:rsidR="00580E0D" w:rsidRDefault="00F0140C">
      <w:pPr>
        <w:pStyle w:val="a3"/>
        <w:spacing w:line="360" w:lineRule="auto"/>
        <w:ind w:left="101" w:right="155"/>
        <w:rPr>
          <w:rFonts w:eastAsia="宋体"/>
          <w:w w:val="105"/>
        </w:rPr>
      </w:pPr>
      <w:r>
        <w:rPr>
          <w:rFonts w:eastAsia="宋体"/>
          <w:w w:val="105"/>
        </w:rPr>
        <w:sym w:font="Wingdings" w:char="F06C"/>
      </w:r>
      <w:r>
        <w:rPr>
          <w:rFonts w:eastAsia="宋体"/>
          <w:w w:val="105"/>
        </w:rPr>
        <w:t xml:space="preserve"> Understand why enterprises need to construct a management perspective of business ethics and social responsibility;</w:t>
      </w:r>
    </w:p>
    <w:p w:rsidR="00580E0D" w:rsidRDefault="00F0140C">
      <w:pPr>
        <w:pStyle w:val="a3"/>
        <w:spacing w:line="360" w:lineRule="auto"/>
        <w:ind w:left="101" w:right="155"/>
        <w:rPr>
          <w:rFonts w:eastAsia="宋体"/>
          <w:w w:val="105"/>
        </w:rPr>
      </w:pPr>
      <w:r>
        <w:rPr>
          <w:rFonts w:eastAsia="宋体"/>
          <w:w w:val="105"/>
        </w:rPr>
        <w:sym w:font="Wingdings" w:char="F06C"/>
      </w:r>
      <w:r>
        <w:rPr>
          <w:rFonts w:eastAsia="宋体"/>
          <w:w w:val="105"/>
          <w:lang w:eastAsia="zh-CN"/>
        </w:rPr>
        <w:t xml:space="preserve"> </w:t>
      </w:r>
      <w:r>
        <w:rPr>
          <w:rFonts w:eastAsia="宋体"/>
          <w:w w:val="105"/>
        </w:rPr>
        <w:t>What business ethics and social responsibility issues should receiv</w:t>
      </w:r>
      <w:r>
        <w:rPr>
          <w:rFonts w:eastAsia="宋体"/>
          <w:w w:val="105"/>
        </w:rPr>
        <w:t>e high attention;</w:t>
      </w:r>
    </w:p>
    <w:p w:rsidR="00580E0D" w:rsidRDefault="00F0140C">
      <w:pPr>
        <w:pStyle w:val="a3"/>
        <w:spacing w:line="360" w:lineRule="auto"/>
        <w:ind w:left="101" w:right="155"/>
        <w:rPr>
          <w:rFonts w:eastAsia="宋体"/>
          <w:w w:val="105"/>
        </w:rPr>
      </w:pPr>
      <w:r>
        <w:rPr>
          <w:rFonts w:eastAsia="宋体"/>
          <w:w w:val="105"/>
        </w:rPr>
        <w:sym w:font="Wingdings" w:char="F06C"/>
      </w:r>
      <w:r>
        <w:rPr>
          <w:rFonts w:eastAsia="宋体"/>
          <w:w w:val="105"/>
          <w:lang w:eastAsia="zh-CN"/>
        </w:rPr>
        <w:t xml:space="preserve"> </w:t>
      </w:r>
      <w:r>
        <w:rPr>
          <w:rFonts w:eastAsia="宋体"/>
          <w:w w:val="105"/>
        </w:rPr>
        <w:t>How to conduct fair and ethical business activities;</w:t>
      </w:r>
    </w:p>
    <w:p w:rsidR="00580E0D" w:rsidRDefault="00F0140C">
      <w:pPr>
        <w:pStyle w:val="a3"/>
        <w:spacing w:line="360" w:lineRule="auto"/>
        <w:ind w:left="101" w:right="155"/>
        <w:rPr>
          <w:rFonts w:eastAsia="宋体"/>
          <w:w w:val="105"/>
        </w:rPr>
      </w:pPr>
      <w:r>
        <w:rPr>
          <w:rFonts w:eastAsia="宋体"/>
          <w:w w:val="105"/>
        </w:rPr>
        <w:sym w:font="Wingdings" w:char="F06C"/>
      </w:r>
      <w:r>
        <w:rPr>
          <w:rFonts w:eastAsia="宋体"/>
          <w:w w:val="105"/>
        </w:rPr>
        <w:t xml:space="preserve"> How do enterprises strategically take social responsibility and achieve sustainable development.</w:t>
      </w:r>
    </w:p>
    <w:p w:rsidR="00580E0D" w:rsidRDefault="00F0140C">
      <w:pPr>
        <w:pStyle w:val="af"/>
        <w:numPr>
          <w:ilvl w:val="0"/>
          <w:numId w:val="2"/>
        </w:numPr>
        <w:tabs>
          <w:tab w:val="left" w:pos="521"/>
        </w:tabs>
        <w:spacing w:line="360" w:lineRule="auto"/>
        <w:rPr>
          <w:rFonts w:eastAsia="宋体"/>
          <w:w w:val="105"/>
          <w:sz w:val="21"/>
          <w:szCs w:val="21"/>
        </w:rPr>
      </w:pPr>
      <w:r>
        <w:rPr>
          <w:rFonts w:eastAsia="宋体"/>
          <w:w w:val="105"/>
          <w:sz w:val="21"/>
          <w:szCs w:val="21"/>
        </w:rPr>
        <w:t>Measurable outcomes</w:t>
      </w:r>
    </w:p>
    <w:p w:rsidR="00580E0D" w:rsidRDefault="00F0140C">
      <w:pPr>
        <w:pStyle w:val="a3"/>
        <w:spacing w:line="360" w:lineRule="auto"/>
        <w:ind w:left="101"/>
        <w:rPr>
          <w:rFonts w:eastAsia="宋体"/>
          <w:w w:val="105"/>
        </w:rPr>
      </w:pPr>
      <w:r>
        <w:rPr>
          <w:rFonts w:eastAsia="宋体"/>
          <w:w w:val="105"/>
        </w:rPr>
        <w:t>Upon successful completion, students are expected to:</w:t>
      </w:r>
    </w:p>
    <w:p w:rsidR="00580E0D" w:rsidRDefault="00F0140C">
      <w:pPr>
        <w:tabs>
          <w:tab w:val="left" w:pos="1197"/>
        </w:tabs>
        <w:spacing w:line="360" w:lineRule="auto"/>
        <w:ind w:firstLineChars="200" w:firstLine="440"/>
        <w:rPr>
          <w:rFonts w:eastAsia="宋体"/>
          <w:w w:val="105"/>
          <w:sz w:val="21"/>
          <w:szCs w:val="21"/>
        </w:rPr>
      </w:pPr>
      <w:r>
        <w:rPr>
          <w:rFonts w:eastAsia="宋体"/>
          <w:w w:val="105"/>
          <w:sz w:val="21"/>
          <w:szCs w:val="21"/>
        </w:rPr>
        <w:sym w:font="Wingdings" w:char="F06C"/>
      </w:r>
      <w:r>
        <w:rPr>
          <w:rFonts w:eastAsia="宋体"/>
          <w:w w:val="105"/>
          <w:sz w:val="21"/>
          <w:szCs w:val="21"/>
        </w:rPr>
        <w:t xml:space="preserve"> Systematically master the basic theories of justice, business ethics and social </w:t>
      </w:r>
      <w:r>
        <w:rPr>
          <w:rFonts w:eastAsia="宋体"/>
          <w:w w:val="105"/>
          <w:sz w:val="21"/>
          <w:szCs w:val="21"/>
        </w:rPr>
        <w:lastRenderedPageBreak/>
        <w:t>responsibility;</w:t>
      </w:r>
    </w:p>
    <w:p w:rsidR="00580E0D" w:rsidRDefault="00F0140C">
      <w:pPr>
        <w:tabs>
          <w:tab w:val="left" w:pos="1197"/>
        </w:tabs>
        <w:spacing w:line="360" w:lineRule="auto"/>
        <w:ind w:right="210" w:firstLineChars="200" w:firstLine="440"/>
        <w:rPr>
          <w:rFonts w:eastAsia="宋体"/>
          <w:w w:val="105"/>
          <w:sz w:val="21"/>
          <w:szCs w:val="21"/>
        </w:rPr>
      </w:pPr>
      <w:r>
        <w:rPr>
          <w:rFonts w:eastAsia="宋体"/>
          <w:w w:val="105"/>
          <w:sz w:val="21"/>
          <w:szCs w:val="21"/>
        </w:rPr>
        <w:sym w:font="Wingdings" w:char="F06C"/>
      </w:r>
      <w:r>
        <w:rPr>
          <w:rFonts w:eastAsia="宋体"/>
          <w:w w:val="105"/>
          <w:sz w:val="21"/>
          <w:szCs w:val="21"/>
        </w:rPr>
        <w:t xml:space="preserve"> Gain an in-depth understanding of the social and ethical challenges that Chinese companies may face in participating in global competition;</w:t>
      </w:r>
    </w:p>
    <w:p w:rsidR="00580E0D" w:rsidRDefault="00F0140C">
      <w:pPr>
        <w:tabs>
          <w:tab w:val="left" w:pos="1197"/>
        </w:tabs>
        <w:spacing w:line="360" w:lineRule="auto"/>
        <w:ind w:firstLineChars="200" w:firstLine="440"/>
        <w:rPr>
          <w:rFonts w:eastAsia="宋体"/>
          <w:w w:val="105"/>
          <w:sz w:val="21"/>
          <w:szCs w:val="21"/>
        </w:rPr>
      </w:pPr>
      <w:r>
        <w:rPr>
          <w:rFonts w:eastAsia="宋体"/>
          <w:w w:val="105"/>
          <w:sz w:val="21"/>
          <w:szCs w:val="21"/>
        </w:rPr>
        <w:sym w:font="Wingdings" w:char="F06C"/>
      </w:r>
      <w:r>
        <w:rPr>
          <w:rFonts w:eastAsia="宋体"/>
          <w:w w:val="105"/>
          <w:sz w:val="21"/>
          <w:szCs w:val="21"/>
        </w:rPr>
        <w:t xml:space="preserve"> Be familiar wit</w:t>
      </w:r>
      <w:r>
        <w:rPr>
          <w:rFonts w:eastAsia="宋体"/>
          <w:w w:val="105"/>
          <w:sz w:val="21"/>
          <w:szCs w:val="21"/>
        </w:rPr>
        <w:t>h business ethics and social responsibility practices that companies can undertake;</w:t>
      </w:r>
    </w:p>
    <w:p w:rsidR="00580E0D" w:rsidRDefault="00F0140C">
      <w:pPr>
        <w:tabs>
          <w:tab w:val="left" w:pos="1197"/>
        </w:tabs>
        <w:spacing w:line="360" w:lineRule="auto"/>
        <w:ind w:firstLineChars="200" w:firstLine="440"/>
        <w:rPr>
          <w:rFonts w:eastAsia="宋体"/>
          <w:w w:val="105"/>
          <w:sz w:val="21"/>
          <w:szCs w:val="21"/>
        </w:rPr>
      </w:pPr>
      <w:r>
        <w:rPr>
          <w:rFonts w:eastAsia="宋体"/>
          <w:w w:val="105"/>
          <w:sz w:val="21"/>
          <w:szCs w:val="21"/>
        </w:rPr>
        <w:sym w:font="Wingdings" w:char="F06C"/>
      </w:r>
      <w:r>
        <w:rPr>
          <w:rFonts w:eastAsia="宋体"/>
          <w:w w:val="105"/>
          <w:sz w:val="21"/>
          <w:szCs w:val="21"/>
        </w:rPr>
        <w:t xml:space="preserve"> Analyze and understand cases of justice, business ethics and social responsibility in the real business world;</w:t>
      </w:r>
    </w:p>
    <w:p w:rsidR="00580E0D" w:rsidRDefault="00F0140C">
      <w:pPr>
        <w:tabs>
          <w:tab w:val="left" w:pos="1197"/>
        </w:tabs>
        <w:spacing w:line="360" w:lineRule="auto"/>
        <w:ind w:firstLineChars="200" w:firstLine="440"/>
        <w:rPr>
          <w:rFonts w:eastAsia="宋体"/>
          <w:w w:val="105"/>
          <w:sz w:val="21"/>
          <w:szCs w:val="21"/>
        </w:rPr>
      </w:pPr>
      <w:r>
        <w:rPr>
          <w:rFonts w:eastAsia="宋体"/>
          <w:w w:val="105"/>
          <w:sz w:val="21"/>
          <w:szCs w:val="21"/>
        </w:rPr>
        <w:sym w:font="Wingdings" w:char="F06C"/>
      </w:r>
      <w:r>
        <w:rPr>
          <w:rFonts w:eastAsia="宋体"/>
          <w:w w:val="105"/>
          <w:sz w:val="21"/>
          <w:szCs w:val="21"/>
          <w:lang w:eastAsia="zh-CN"/>
        </w:rPr>
        <w:t xml:space="preserve"> </w:t>
      </w:r>
      <w:r>
        <w:rPr>
          <w:rFonts w:eastAsia="宋体"/>
          <w:w w:val="105"/>
          <w:sz w:val="21"/>
          <w:szCs w:val="21"/>
        </w:rPr>
        <w:t>Apply relevant knowledge to try to solve difficult practi</w:t>
      </w:r>
      <w:r>
        <w:rPr>
          <w:rFonts w:eastAsia="宋体"/>
          <w:w w:val="105"/>
          <w:sz w:val="21"/>
          <w:szCs w:val="21"/>
        </w:rPr>
        <w:t>ces in business ethics, social responsibility and sustainable development.</w:t>
      </w:r>
    </w:p>
    <w:p w:rsidR="00580E0D" w:rsidRDefault="00F0140C">
      <w:pPr>
        <w:autoSpaceDE/>
        <w:autoSpaceDN/>
        <w:adjustRightInd w:val="0"/>
        <w:snapToGrid w:val="0"/>
        <w:spacing w:line="400" w:lineRule="exact"/>
        <w:jc w:val="both"/>
        <w:rPr>
          <w:rFonts w:eastAsia="宋体"/>
          <w:w w:val="105"/>
          <w:sz w:val="21"/>
          <w:szCs w:val="21"/>
        </w:rPr>
      </w:pPr>
      <w:r>
        <w:rPr>
          <w:rFonts w:eastAsia="宋体"/>
          <w:w w:val="105"/>
          <w:sz w:val="21"/>
          <w:szCs w:val="21"/>
        </w:rPr>
        <w:t>Note: The above learning outcomes are measured through class discussion, individual assignments, group projects and final written tests.</w:t>
      </w:r>
    </w:p>
    <w:p w:rsidR="00580E0D" w:rsidRDefault="00F0140C">
      <w:pPr>
        <w:pStyle w:val="af"/>
        <w:numPr>
          <w:ilvl w:val="0"/>
          <w:numId w:val="1"/>
        </w:numPr>
        <w:tabs>
          <w:tab w:val="left" w:pos="416"/>
        </w:tabs>
        <w:spacing w:before="100" w:beforeAutospacing="1" w:after="100" w:afterAutospacing="1"/>
        <w:ind w:left="420" w:hanging="318"/>
        <w:rPr>
          <w:rFonts w:eastAsia="宋体"/>
          <w:b/>
          <w:w w:val="110"/>
          <w:sz w:val="21"/>
          <w:lang w:eastAsia="zh-CN"/>
        </w:rPr>
      </w:pPr>
      <w:r>
        <w:rPr>
          <w:rFonts w:eastAsia="宋体"/>
          <w:b/>
          <w:w w:val="110"/>
          <w:sz w:val="21"/>
        </w:rPr>
        <w:t>Course Requirements</w:t>
      </w:r>
    </w:p>
    <w:p w:rsidR="00580E0D" w:rsidRDefault="00F0140C">
      <w:pPr>
        <w:pStyle w:val="a3"/>
        <w:numPr>
          <w:ilvl w:val="0"/>
          <w:numId w:val="3"/>
        </w:numPr>
        <w:spacing w:line="360" w:lineRule="auto"/>
        <w:ind w:right="142"/>
        <w:rPr>
          <w:rFonts w:eastAsia="宋体"/>
          <w:b/>
        </w:rPr>
      </w:pPr>
      <w:r>
        <w:rPr>
          <w:rFonts w:eastAsia="宋体"/>
          <w:b/>
        </w:rPr>
        <w:t xml:space="preserve">Teaching methods and </w:t>
      </w:r>
      <w:r>
        <w:rPr>
          <w:rFonts w:eastAsia="宋体"/>
          <w:b/>
        </w:rPr>
        <w:t>requirements:</w:t>
      </w:r>
    </w:p>
    <w:p w:rsidR="00580E0D" w:rsidRDefault="00F0140C">
      <w:pPr>
        <w:pStyle w:val="a3"/>
        <w:spacing w:line="360" w:lineRule="auto"/>
        <w:ind w:left="102" w:right="142"/>
        <w:rPr>
          <w:rFonts w:eastAsia="宋体"/>
          <w:b/>
        </w:rPr>
      </w:pPr>
      <w:r>
        <w:rPr>
          <w:rFonts w:eastAsia="宋体"/>
          <w:b/>
        </w:rPr>
        <w:t>Teaching methods:</w:t>
      </w:r>
    </w:p>
    <w:p w:rsidR="00580E0D" w:rsidRDefault="00F0140C">
      <w:pPr>
        <w:pStyle w:val="a3"/>
        <w:numPr>
          <w:ilvl w:val="0"/>
          <w:numId w:val="4"/>
        </w:numPr>
        <w:spacing w:line="360" w:lineRule="auto"/>
        <w:ind w:right="142"/>
        <w:rPr>
          <w:rFonts w:eastAsia="宋体"/>
        </w:rPr>
      </w:pPr>
      <w:r>
        <w:rPr>
          <w:rFonts w:eastAsia="宋体"/>
        </w:rPr>
        <w:t>Teacher lecturing (lecturing core content, summary, Q&amp;A, announcement of discussion topics, etc.);</w:t>
      </w:r>
    </w:p>
    <w:p w:rsidR="00580E0D" w:rsidRDefault="00F0140C">
      <w:pPr>
        <w:pStyle w:val="a3"/>
        <w:numPr>
          <w:ilvl w:val="0"/>
          <w:numId w:val="4"/>
        </w:numPr>
        <w:spacing w:line="360" w:lineRule="auto"/>
        <w:ind w:right="142"/>
        <w:rPr>
          <w:rFonts w:eastAsia="宋体"/>
        </w:rPr>
      </w:pPr>
      <w:r>
        <w:rPr>
          <w:rFonts w:eastAsia="宋体"/>
        </w:rPr>
        <w:t>Classroom exercises (students learn through hands-on experience);</w:t>
      </w:r>
    </w:p>
    <w:p w:rsidR="00580E0D" w:rsidRDefault="00F0140C">
      <w:pPr>
        <w:pStyle w:val="a3"/>
        <w:numPr>
          <w:ilvl w:val="0"/>
          <w:numId w:val="4"/>
        </w:numPr>
        <w:spacing w:line="360" w:lineRule="auto"/>
        <w:ind w:right="142"/>
        <w:rPr>
          <w:rFonts w:eastAsia="宋体"/>
        </w:rPr>
      </w:pPr>
      <w:r>
        <w:rPr>
          <w:rFonts w:eastAsia="宋体"/>
        </w:rPr>
        <w:t>Reading and homework after class (read recommended referenc</w:t>
      </w:r>
      <w:r>
        <w:rPr>
          <w:rFonts w:eastAsia="宋体"/>
        </w:rPr>
        <w:t>es and complete individual assignments);</w:t>
      </w:r>
    </w:p>
    <w:p w:rsidR="00580E0D" w:rsidRDefault="00F0140C">
      <w:pPr>
        <w:pStyle w:val="a3"/>
        <w:numPr>
          <w:ilvl w:val="0"/>
          <w:numId w:val="4"/>
        </w:numPr>
        <w:spacing w:line="360" w:lineRule="auto"/>
        <w:ind w:right="142"/>
        <w:rPr>
          <w:rFonts w:eastAsia="宋体"/>
        </w:rPr>
      </w:pPr>
      <w:r>
        <w:rPr>
          <w:rFonts w:eastAsia="宋体"/>
        </w:rPr>
        <w:t>Teamwork (project discussions and class presentations in small groups);</w:t>
      </w:r>
    </w:p>
    <w:p w:rsidR="00580E0D" w:rsidRDefault="00F0140C">
      <w:pPr>
        <w:pStyle w:val="a3"/>
        <w:numPr>
          <w:ilvl w:val="0"/>
          <w:numId w:val="4"/>
        </w:numPr>
        <w:spacing w:line="360" w:lineRule="auto"/>
        <w:ind w:right="142"/>
        <w:rPr>
          <w:rFonts w:eastAsia="宋体"/>
        </w:rPr>
      </w:pPr>
      <w:r>
        <w:rPr>
          <w:rFonts w:eastAsia="宋体"/>
          <w:lang w:eastAsia="zh-CN"/>
        </w:rPr>
        <w:t>Group presentation ();</w:t>
      </w:r>
    </w:p>
    <w:p w:rsidR="00580E0D" w:rsidRDefault="00F0140C">
      <w:pPr>
        <w:pStyle w:val="a3"/>
        <w:numPr>
          <w:ilvl w:val="0"/>
          <w:numId w:val="4"/>
        </w:numPr>
        <w:spacing w:line="360" w:lineRule="auto"/>
        <w:ind w:right="142"/>
        <w:rPr>
          <w:rFonts w:eastAsia="宋体"/>
        </w:rPr>
      </w:pPr>
      <w:r>
        <w:rPr>
          <w:rFonts w:eastAsia="宋体"/>
        </w:rPr>
        <w:t>Final open-book exam.</w:t>
      </w:r>
    </w:p>
    <w:p w:rsidR="00580E0D" w:rsidRDefault="00F0140C">
      <w:pPr>
        <w:pStyle w:val="a3"/>
        <w:spacing w:line="360" w:lineRule="auto"/>
        <w:ind w:right="142"/>
        <w:rPr>
          <w:rFonts w:eastAsia="宋体"/>
          <w:b/>
        </w:rPr>
      </w:pPr>
      <w:r>
        <w:rPr>
          <w:rFonts w:eastAsia="宋体"/>
          <w:b/>
        </w:rPr>
        <w:t>Course requirements:</w:t>
      </w:r>
    </w:p>
    <w:p w:rsidR="00580E0D" w:rsidRDefault="00F0140C">
      <w:pPr>
        <w:pStyle w:val="a3"/>
        <w:spacing w:line="360" w:lineRule="auto"/>
        <w:ind w:leftChars="64" w:left="141" w:right="142"/>
        <w:rPr>
          <w:rFonts w:eastAsia="宋体"/>
        </w:rPr>
      </w:pPr>
      <w:bookmarkStart w:id="1" w:name="_Hlk148959921"/>
      <w:r>
        <w:rPr>
          <w:rFonts w:eastAsia="宋体"/>
        </w:rPr>
        <w:t xml:space="preserve">Students should be familiar with the basic knowledge and able to express </w:t>
      </w:r>
      <w:r>
        <w:rPr>
          <w:rFonts w:eastAsia="宋体"/>
        </w:rPr>
        <w:t>themselves, cultivate mindset and teamwork spirit, enhance alertness and judgement to fairness, business ethics and social responsibility and finally form the interest to study ethics and social responsibility issues.</w:t>
      </w:r>
    </w:p>
    <w:bookmarkEnd w:id="1"/>
    <w:p w:rsidR="00580E0D" w:rsidRDefault="00F0140C">
      <w:pPr>
        <w:pStyle w:val="a3"/>
        <w:spacing w:line="360" w:lineRule="auto"/>
        <w:ind w:right="142"/>
        <w:rPr>
          <w:rFonts w:eastAsia="宋体"/>
          <w:b/>
        </w:rPr>
      </w:pPr>
      <w:r>
        <w:rPr>
          <w:rFonts w:eastAsia="宋体"/>
          <w:b/>
        </w:rPr>
        <w:t>Exam scoring and suggestions:</w:t>
      </w:r>
    </w:p>
    <w:p w:rsidR="00580E0D" w:rsidRDefault="00F0140C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w w:val="105"/>
          <w:sz w:val="21"/>
          <w:szCs w:val="21"/>
        </w:rPr>
      </w:pPr>
      <w:r>
        <w:rPr>
          <w:rFonts w:eastAsia="宋体"/>
          <w:w w:val="105"/>
          <w:sz w:val="21"/>
          <w:szCs w:val="21"/>
        </w:rPr>
        <w:t>The prop</w:t>
      </w:r>
      <w:r>
        <w:rPr>
          <w:rFonts w:eastAsia="宋体"/>
          <w:w w:val="105"/>
          <w:sz w:val="21"/>
          <w:szCs w:val="21"/>
        </w:rPr>
        <w:t>ortion of grade composition: Final open-book exam.45%, Group projects 20%, Individual work 20%, Class participation 15%</w:t>
      </w:r>
    </w:p>
    <w:p w:rsidR="00580E0D" w:rsidRDefault="00F0140C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w w:val="105"/>
          <w:sz w:val="21"/>
          <w:szCs w:val="21"/>
          <w:lang w:eastAsia="zh-CN"/>
        </w:rPr>
      </w:pPr>
      <w:r>
        <w:rPr>
          <w:rFonts w:eastAsia="宋体"/>
          <w:b/>
          <w:w w:val="105"/>
          <w:sz w:val="21"/>
          <w:szCs w:val="21"/>
          <w:lang w:eastAsia="zh-CN"/>
        </w:rPr>
        <w:t>Student Integrity Requirements:</w:t>
      </w:r>
    </w:p>
    <w:p w:rsidR="00580E0D" w:rsidRDefault="00F0140C">
      <w:pPr>
        <w:pStyle w:val="a3"/>
        <w:spacing w:line="360" w:lineRule="auto"/>
        <w:ind w:right="142"/>
        <w:rPr>
          <w:rFonts w:eastAsia="宋体"/>
          <w:lang w:eastAsia="zh-CN"/>
        </w:rPr>
      </w:pPr>
      <w:r>
        <w:rPr>
          <w:rFonts w:eastAsia="宋体"/>
          <w:lang w:eastAsia="zh-CN"/>
        </w:rPr>
        <w:t>Fraud behaviors such as plagiarism in individual work or course examination will result in a failing gra</w:t>
      </w:r>
      <w:r>
        <w:rPr>
          <w:rFonts w:eastAsia="宋体"/>
          <w:lang w:eastAsia="zh-CN"/>
        </w:rPr>
        <w:t>de for the course.</w:t>
      </w:r>
    </w:p>
    <w:p w:rsidR="00580E0D" w:rsidRDefault="00F0140C">
      <w:pPr>
        <w:pStyle w:val="af"/>
        <w:numPr>
          <w:ilvl w:val="0"/>
          <w:numId w:val="1"/>
        </w:numPr>
        <w:tabs>
          <w:tab w:val="left" w:pos="416"/>
        </w:tabs>
        <w:spacing w:before="100" w:beforeAutospacing="1" w:after="100" w:afterAutospacing="1"/>
        <w:ind w:left="420" w:hanging="318"/>
        <w:rPr>
          <w:rFonts w:eastAsia="宋体"/>
          <w:b/>
          <w:w w:val="110"/>
          <w:sz w:val="21"/>
        </w:rPr>
      </w:pPr>
      <w:r>
        <w:rPr>
          <w:rFonts w:eastAsia="宋体"/>
          <w:b/>
          <w:w w:val="110"/>
          <w:sz w:val="21"/>
        </w:rPr>
        <w:t xml:space="preserve"> Teaching arrangements</w:t>
      </w:r>
    </w:p>
    <w:p w:rsidR="00580E0D" w:rsidRDefault="00F0140C">
      <w:pPr>
        <w:pStyle w:val="a3"/>
        <w:spacing w:line="360" w:lineRule="auto"/>
        <w:ind w:left="624"/>
        <w:jc w:val="center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Teaching arrangement</w:t>
      </w:r>
    </w:p>
    <w:tbl>
      <w:tblPr>
        <w:tblStyle w:val="11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037"/>
        <w:gridCol w:w="4774"/>
        <w:gridCol w:w="1560"/>
      </w:tblGrid>
      <w:tr w:rsidR="00580E0D" w:rsidTr="00AE1322">
        <w:trPr>
          <w:trHeight w:val="478"/>
        </w:trPr>
        <w:tc>
          <w:tcPr>
            <w:tcW w:w="851" w:type="dxa"/>
            <w:vAlign w:val="center"/>
          </w:tcPr>
          <w:p w:rsidR="00580E0D" w:rsidRDefault="00F0140C">
            <w:pPr>
              <w:tabs>
                <w:tab w:val="left" w:pos="416"/>
              </w:tabs>
              <w:spacing w:before="100" w:beforeAutospacing="1" w:after="100" w:afterAutospacing="1"/>
              <w:jc w:val="center"/>
              <w:rPr>
                <w:rFonts w:eastAsia="宋体"/>
                <w:b/>
                <w:w w:val="11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w w:val="110"/>
                <w:sz w:val="21"/>
                <w:szCs w:val="21"/>
                <w:lang w:eastAsia="zh-CN"/>
              </w:rPr>
              <w:lastRenderedPageBreak/>
              <w:t>Week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tabs>
                <w:tab w:val="left" w:pos="416"/>
              </w:tabs>
              <w:spacing w:before="100" w:beforeAutospacing="1" w:after="100" w:afterAutospacing="1"/>
              <w:jc w:val="center"/>
              <w:rPr>
                <w:rFonts w:eastAsia="宋体"/>
                <w:b/>
                <w:w w:val="11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w w:val="110"/>
                <w:sz w:val="21"/>
                <w:szCs w:val="21"/>
                <w:lang w:eastAsia="zh-CN"/>
              </w:rPr>
              <w:t>Class hours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tabs>
                <w:tab w:val="left" w:pos="416"/>
              </w:tabs>
              <w:spacing w:before="100" w:beforeAutospacing="1" w:after="100" w:afterAutospacing="1"/>
              <w:jc w:val="center"/>
              <w:rPr>
                <w:rFonts w:eastAsia="宋体"/>
                <w:b/>
                <w:w w:val="110"/>
                <w:sz w:val="21"/>
                <w:szCs w:val="21"/>
              </w:rPr>
            </w:pPr>
            <w:r>
              <w:rPr>
                <w:rFonts w:eastAsia="宋体"/>
                <w:b/>
                <w:w w:val="110"/>
                <w:sz w:val="21"/>
                <w:szCs w:val="21"/>
              </w:rPr>
              <w:t>Teaching content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tabs>
                <w:tab w:val="left" w:pos="416"/>
              </w:tabs>
              <w:jc w:val="center"/>
              <w:rPr>
                <w:rFonts w:eastAsiaTheme="minorEastAsia"/>
                <w:b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b/>
                <w:spacing w:val="-2"/>
                <w:w w:val="105"/>
                <w:sz w:val="21"/>
                <w:lang w:eastAsia="zh-CN"/>
              </w:rPr>
              <w:t>Teaching Mode</w:t>
            </w:r>
          </w:p>
        </w:tc>
      </w:tr>
      <w:tr w:rsidR="00580E0D" w:rsidTr="00AE1322">
        <w:trPr>
          <w:trHeight w:val="794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1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Lesson guide/</w:t>
            </w:r>
            <w:r>
              <w:rPr>
                <w:spacing w:val="-2"/>
                <w:w w:val="105"/>
                <w:sz w:val="21"/>
              </w:rPr>
              <w:t xml:space="preserve"> Why Should Business Students Learn Ethics and Responsibility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discussion</w:t>
            </w:r>
          </w:p>
        </w:tc>
      </w:tr>
      <w:tr w:rsidR="00580E0D" w:rsidTr="00AE1322">
        <w:trPr>
          <w:trHeight w:val="794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2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 xml:space="preserve">The moral limits of the market/ </w:t>
            </w:r>
            <w:r>
              <w:rPr>
                <w:spacing w:val="-2"/>
                <w:w w:val="105"/>
                <w:sz w:val="21"/>
              </w:rPr>
              <w:t xml:space="preserve">Build </w:t>
            </w:r>
            <w:r>
              <w:rPr>
                <w:spacing w:val="-2"/>
                <w:w w:val="105"/>
                <w:sz w:val="21"/>
              </w:rPr>
              <w:t>moral awareness and alertness to equity and efficiency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discussion</w:t>
            </w:r>
          </w:p>
        </w:tc>
      </w:tr>
      <w:tr w:rsidR="00580E0D" w:rsidTr="00AE1322">
        <w:trPr>
          <w:trHeight w:val="1134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3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b/>
                <w:spacing w:val="-2"/>
                <w:w w:val="105"/>
                <w:sz w:val="21"/>
              </w:rPr>
              <w:t xml:space="preserve">Justice/ </w:t>
            </w:r>
            <w:r>
              <w:rPr>
                <w:spacing w:val="-2"/>
                <w:w w:val="105"/>
                <w:sz w:val="21"/>
              </w:rPr>
              <w:t>Learn Western utilitarianism, liberalism, and communitarianism, and</w:t>
            </w:r>
            <w:r>
              <w:rPr>
                <w:rFonts w:eastAsiaTheme="minorEastAsia"/>
                <w:b/>
                <w:spacing w:val="-2"/>
                <w:w w:val="105"/>
                <w:sz w:val="21"/>
                <w:lang w:eastAsia="zh-CN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understand the corresponding Chinese ethical concepts such as Mohism, Taoism, and Confucianism</w:t>
            </w:r>
            <w:r>
              <w:rPr>
                <w:spacing w:val="-2"/>
                <w:w w:val="105"/>
                <w:sz w:val="21"/>
                <w:lang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discussion</w:t>
            </w:r>
          </w:p>
        </w:tc>
      </w:tr>
      <w:tr w:rsidR="00580E0D" w:rsidTr="00AE1322">
        <w:trPr>
          <w:trHeight w:val="1134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4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Fundamentals of business ethics</w:t>
            </w:r>
            <w:r>
              <w:rPr>
                <w:spacing w:val="-2"/>
                <w:w w:val="105"/>
                <w:sz w:val="21"/>
              </w:rPr>
              <w:t xml:space="preserve">/ </w:t>
            </w:r>
          </w:p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Understand the important role of business ethics in enterprise management through Case Studies such as Enron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discussion</w:t>
            </w:r>
          </w:p>
        </w:tc>
      </w:tr>
      <w:tr w:rsidR="00580E0D" w:rsidTr="00AE1322">
        <w:trPr>
          <w:trHeight w:val="1134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5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Ethical decision-making in daily life</w:t>
            </w:r>
            <w:r>
              <w:rPr>
                <w:spacing w:val="-2"/>
                <w:w w:val="105"/>
                <w:sz w:val="21"/>
              </w:rPr>
              <w:t xml:space="preserve"> (</w:t>
            </w:r>
            <w:r>
              <w:rPr>
                <w:spacing w:val="-2"/>
                <w:w w:val="105"/>
                <w:sz w:val="21"/>
              </w:rPr>
              <w:fldChar w:fldCharType="begin"/>
            </w:r>
            <w:r>
              <w:rPr>
                <w:rFonts w:eastAsia="宋体"/>
                <w:spacing w:val="-2"/>
                <w:w w:val="105"/>
                <w:sz w:val="21"/>
                <w:lang w:eastAsia="zh-CN"/>
              </w:rPr>
              <w:instrText xml:space="preserve"> = 1 \* ROMAN </w:instrText>
            </w:r>
            <w:r>
              <w:rPr>
                <w:spacing w:val="-2"/>
                <w:w w:val="105"/>
                <w:sz w:val="21"/>
              </w:rPr>
              <w:fldChar w:fldCharType="separate"/>
            </w:r>
            <w:r>
              <w:rPr>
                <w:rFonts w:eastAsia="宋体"/>
                <w:spacing w:val="-2"/>
                <w:w w:val="105"/>
                <w:sz w:val="21"/>
                <w:lang w:eastAsia="zh-CN"/>
              </w:rPr>
              <w:t>I</w:t>
            </w:r>
            <w:r>
              <w:rPr>
                <w:spacing w:val="-2"/>
                <w:w w:val="105"/>
                <w:sz w:val="21"/>
              </w:rPr>
              <w:fldChar w:fldCharType="end"/>
            </w:r>
            <w:r>
              <w:rPr>
                <w:spacing w:val="-2"/>
                <w:w w:val="105"/>
                <w:sz w:val="21"/>
              </w:rPr>
              <w:t>)/</w:t>
            </w:r>
            <w:r>
              <w:rPr>
                <w:spacing w:val="-2"/>
                <w:w w:val="105"/>
                <w:sz w:val="21"/>
              </w:rPr>
              <w:t xml:space="preserve"> Help students construct three elements ethical decision-making framework and clarify their own ethical values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discussion</w:t>
            </w:r>
          </w:p>
        </w:tc>
      </w:tr>
      <w:tr w:rsidR="00580E0D" w:rsidTr="00AE1322">
        <w:trPr>
          <w:trHeight w:val="1134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6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Ethical decision-making in daily life(</w:t>
            </w:r>
            <w:r>
              <w:rPr>
                <w:b/>
                <w:spacing w:val="-2"/>
                <w:w w:val="105"/>
                <w:sz w:val="21"/>
              </w:rPr>
              <w:fldChar w:fldCharType="begin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instrText xml:space="preserve"> = 2 \* ROMAN </w:instrText>
            </w:r>
            <w:r>
              <w:rPr>
                <w:b/>
                <w:spacing w:val="-2"/>
                <w:w w:val="105"/>
                <w:sz w:val="21"/>
              </w:rPr>
              <w:fldChar w:fldCharType="separate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t>II</w:t>
            </w:r>
            <w:r>
              <w:rPr>
                <w:b/>
                <w:spacing w:val="-2"/>
                <w:w w:val="105"/>
                <w:sz w:val="21"/>
              </w:rPr>
              <w:fldChar w:fldCharType="end"/>
            </w:r>
            <w:r>
              <w:rPr>
                <w:b/>
                <w:spacing w:val="-2"/>
                <w:w w:val="105"/>
                <w:sz w:val="21"/>
              </w:rPr>
              <w:t>)</w:t>
            </w:r>
            <w:r>
              <w:rPr>
                <w:spacing w:val="-2"/>
                <w:w w:val="105"/>
                <w:sz w:val="21"/>
              </w:rPr>
              <w:t xml:space="preserve">/ Help students understand the importance for managers to clarify organizational ethical norms and identify social ethical culture 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discussion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7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Fundamentals of corporate social responsibility</w:t>
            </w:r>
            <w:r>
              <w:rPr>
                <w:spacing w:val="-2"/>
                <w:w w:val="105"/>
                <w:sz w:val="21"/>
              </w:rPr>
              <w:t>/ Introduce classical definitions of western socia</w:t>
            </w:r>
            <w:r>
              <w:rPr>
                <w:spacing w:val="-2"/>
                <w:w w:val="105"/>
                <w:sz w:val="21"/>
              </w:rPr>
              <w:t>l responsibility to students and expounds the key points of traditional and contemporary corporate social responsibility in China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discussion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8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Stakeholder theory</w:t>
            </w:r>
            <w:r>
              <w:rPr>
                <w:spacing w:val="-2"/>
                <w:w w:val="105"/>
                <w:sz w:val="21"/>
              </w:rPr>
              <w:t>/ Introduce stakeholder theory and management philosophy. Encourage students to p</w:t>
            </w:r>
            <w:r>
              <w:rPr>
                <w:spacing w:val="-2"/>
                <w:w w:val="105"/>
                <w:sz w:val="21"/>
              </w:rPr>
              <w:t>articipate in the firsthand experience through on-site exercises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presentation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9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Strategic social responsibility (</w:t>
            </w:r>
            <w:r>
              <w:rPr>
                <w:b/>
                <w:spacing w:val="-2"/>
                <w:w w:val="105"/>
                <w:sz w:val="21"/>
              </w:rPr>
              <w:fldChar w:fldCharType="begin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instrText xml:space="preserve"> = 1 \* ROMAN </w:instrText>
            </w:r>
            <w:r>
              <w:rPr>
                <w:b/>
                <w:spacing w:val="-2"/>
                <w:w w:val="105"/>
                <w:sz w:val="21"/>
              </w:rPr>
              <w:fldChar w:fldCharType="separate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t>I</w:t>
            </w:r>
            <w:r>
              <w:rPr>
                <w:b/>
                <w:spacing w:val="-2"/>
                <w:w w:val="105"/>
                <w:sz w:val="21"/>
              </w:rPr>
              <w:fldChar w:fldCharType="end"/>
            </w:r>
            <w:r>
              <w:rPr>
                <w:b/>
                <w:spacing w:val="-2"/>
                <w:w w:val="105"/>
                <w:sz w:val="21"/>
              </w:rPr>
              <w:t>)</w:t>
            </w:r>
            <w:r>
              <w:rPr>
                <w:spacing w:val="-2"/>
                <w:w w:val="105"/>
                <w:sz w:val="21"/>
              </w:rPr>
              <w:t>/ Introduce Wood and Porter's Two Strategic</w:t>
            </w:r>
          </w:p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Social responsibility framework, discuss practical cases of </w:t>
            </w:r>
            <w:r>
              <w:rPr>
                <w:spacing w:val="-2"/>
                <w:w w:val="105"/>
                <w:sz w:val="21"/>
              </w:rPr>
              <w:t>Transfar Logistics responsibility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case study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10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Strategic social responsibility (</w:t>
            </w:r>
            <w:r>
              <w:rPr>
                <w:b/>
                <w:spacing w:val="-2"/>
                <w:w w:val="105"/>
                <w:sz w:val="21"/>
              </w:rPr>
              <w:fldChar w:fldCharType="begin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instrText xml:space="preserve"> = 2 \* ROMAN </w:instrText>
            </w:r>
            <w:r>
              <w:rPr>
                <w:b/>
                <w:spacing w:val="-2"/>
                <w:w w:val="105"/>
                <w:sz w:val="21"/>
              </w:rPr>
              <w:fldChar w:fldCharType="separate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t>II</w:t>
            </w:r>
            <w:r>
              <w:rPr>
                <w:b/>
                <w:spacing w:val="-2"/>
                <w:w w:val="105"/>
                <w:sz w:val="21"/>
              </w:rPr>
              <w:fldChar w:fldCharType="end"/>
            </w:r>
            <w:r>
              <w:rPr>
                <w:b/>
                <w:spacing w:val="-2"/>
                <w:w w:val="105"/>
                <w:sz w:val="21"/>
              </w:rPr>
              <w:t>)</w:t>
            </w:r>
            <w:r>
              <w:rPr>
                <w:rFonts w:eastAsia="宋体"/>
                <w:spacing w:val="-2"/>
                <w:w w:val="105"/>
                <w:sz w:val="21"/>
                <w:lang w:eastAsia="zh-CN"/>
              </w:rPr>
              <w:t>/</w:t>
            </w:r>
            <w:r>
              <w:rPr>
                <w:spacing w:val="-2"/>
                <w:w w:val="105"/>
                <w:sz w:val="21"/>
              </w:rPr>
              <w:t xml:space="preserve"> Focusing on the case study of the strategic social responsibility of Guangzhou Pharmaceutical Group, lead students to think about key strat</w:t>
            </w:r>
            <w:r>
              <w:rPr>
                <w:spacing w:val="-2"/>
                <w:w w:val="105"/>
                <w:sz w:val="21"/>
              </w:rPr>
              <w:t>egies and key points in practice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case study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11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Corporate social responsibility practices</w:t>
            </w:r>
            <w:r>
              <w:rPr>
                <w:spacing w:val="-2"/>
                <w:w w:val="105"/>
                <w:sz w:val="21"/>
              </w:rPr>
              <w:t>/ focusing on practical cases such as charity and volunteer services, help students build a sense of responsible action with righteousness and profit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</w:t>
            </w: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uring, discussion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lastRenderedPageBreak/>
              <w:t>12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Innovation, entrepreneurship and social responsibility</w:t>
            </w:r>
            <w:r>
              <w:rPr>
                <w:spacing w:val="-2"/>
                <w:w w:val="105"/>
                <w:sz w:val="21"/>
              </w:rPr>
              <w:t>/ Explore how enterprises integrate social responsibility into the process of innovation and entrepreneurship in the context of internet entrepreneurship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discussion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13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Group project report (</w:t>
            </w:r>
            <w:r>
              <w:rPr>
                <w:b/>
                <w:spacing w:val="-2"/>
                <w:w w:val="105"/>
                <w:sz w:val="21"/>
              </w:rPr>
              <w:fldChar w:fldCharType="begin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instrText xml:space="preserve"> = 1 \* ROMAN </w:instrText>
            </w:r>
            <w:r>
              <w:rPr>
                <w:b/>
                <w:spacing w:val="-2"/>
                <w:w w:val="105"/>
                <w:sz w:val="21"/>
              </w:rPr>
              <w:fldChar w:fldCharType="separate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t>I</w:t>
            </w:r>
            <w:r>
              <w:rPr>
                <w:b/>
                <w:spacing w:val="-2"/>
                <w:w w:val="105"/>
                <w:sz w:val="21"/>
              </w:rPr>
              <w:fldChar w:fldCharType="end"/>
            </w:r>
            <w:r>
              <w:rPr>
                <w:b/>
                <w:spacing w:val="-2"/>
                <w:w w:val="105"/>
                <w:sz w:val="21"/>
              </w:rPr>
              <w:t>)</w:t>
            </w:r>
            <w:r>
              <w:rPr>
                <w:spacing w:val="-2"/>
                <w:w w:val="105"/>
                <w:sz w:val="21"/>
              </w:rPr>
              <w:t>/ Students report on representative cases about how Chinese enterprises deal with ethical challenges and fulfill social responsibilities.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Presentation, discussion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14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Group project report (</w:t>
            </w:r>
            <w:r>
              <w:rPr>
                <w:b/>
                <w:spacing w:val="-2"/>
                <w:w w:val="105"/>
                <w:sz w:val="21"/>
              </w:rPr>
              <w:fldChar w:fldCharType="begin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instrText xml:space="preserve"> = 2 \* ROMAN </w:instrText>
            </w:r>
            <w:r>
              <w:rPr>
                <w:b/>
                <w:spacing w:val="-2"/>
                <w:w w:val="105"/>
                <w:sz w:val="21"/>
              </w:rPr>
              <w:fldChar w:fldCharType="separate"/>
            </w:r>
            <w:r>
              <w:rPr>
                <w:rFonts w:eastAsia="宋体"/>
                <w:b/>
                <w:spacing w:val="-2"/>
                <w:w w:val="105"/>
                <w:sz w:val="21"/>
                <w:lang w:eastAsia="zh-CN"/>
              </w:rPr>
              <w:t>II</w:t>
            </w:r>
            <w:r>
              <w:rPr>
                <w:b/>
                <w:spacing w:val="-2"/>
                <w:w w:val="105"/>
                <w:sz w:val="21"/>
              </w:rPr>
              <w:fldChar w:fldCharType="end"/>
            </w:r>
            <w:r>
              <w:rPr>
                <w:b/>
                <w:spacing w:val="-2"/>
                <w:w w:val="105"/>
                <w:sz w:val="21"/>
              </w:rPr>
              <w:t>)</w:t>
            </w:r>
            <w:r>
              <w:rPr>
                <w:spacing w:val="-2"/>
                <w:w w:val="105"/>
                <w:sz w:val="21"/>
              </w:rPr>
              <w:t>/ Students report on representative cases about how Chinese enterprises deal with ethical challenges and fulfill social responsibilities.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Presentation, discussion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15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b/>
                <w:spacing w:val="-2"/>
                <w:w w:val="105"/>
                <w:sz w:val="21"/>
                <w:lang w:eastAsia="zh-CN"/>
              </w:rPr>
              <w:t>Lecture by corporate guest speaker</w:t>
            </w: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/ in-class case sharing, field trip to typical compa</w:t>
            </w: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 xml:space="preserve">nies 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Lecture, interaction</w:t>
            </w:r>
          </w:p>
        </w:tc>
      </w:tr>
      <w:tr w:rsidR="00580E0D" w:rsidTr="00AE1322">
        <w:trPr>
          <w:trHeight w:val="1247"/>
        </w:trPr>
        <w:tc>
          <w:tcPr>
            <w:tcW w:w="851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16</w:t>
            </w:r>
          </w:p>
        </w:tc>
        <w:tc>
          <w:tcPr>
            <w:tcW w:w="1037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rFonts w:eastAsiaTheme="minorEastAsia"/>
                <w:spacing w:val="-2"/>
                <w:w w:val="105"/>
                <w:sz w:val="21"/>
                <w:lang w:eastAsia="zh-CN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2</w:t>
            </w:r>
          </w:p>
        </w:tc>
        <w:tc>
          <w:tcPr>
            <w:tcW w:w="4774" w:type="dxa"/>
            <w:vAlign w:val="center"/>
          </w:tcPr>
          <w:p w:rsidR="00580E0D" w:rsidRDefault="00F0140C">
            <w:pPr>
              <w:pStyle w:val="TableParagraph"/>
              <w:ind w:left="121" w:right="109"/>
              <w:rPr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Course summary and prospects</w:t>
            </w:r>
            <w:r>
              <w:rPr>
                <w:spacing w:val="-2"/>
                <w:w w:val="105"/>
                <w:sz w:val="21"/>
              </w:rPr>
              <w:t xml:space="preserve">/ Reemphasize the essence of ethical responsibility to business operation and </w:t>
            </w: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i</w:t>
            </w:r>
            <w:r>
              <w:rPr>
                <w:spacing w:val="-2"/>
                <w:w w:val="105"/>
                <w:sz w:val="21"/>
              </w:rPr>
              <w:t>nspire students to think about socially responsible innovation practices.</w:t>
            </w:r>
          </w:p>
        </w:tc>
        <w:tc>
          <w:tcPr>
            <w:tcW w:w="1560" w:type="dxa"/>
            <w:vAlign w:val="center"/>
          </w:tcPr>
          <w:p w:rsidR="00580E0D" w:rsidRDefault="00F0140C">
            <w:pPr>
              <w:pStyle w:val="TableParagraph"/>
              <w:ind w:left="121" w:right="109"/>
              <w:jc w:val="center"/>
              <w:rPr>
                <w:spacing w:val="-2"/>
                <w:w w:val="105"/>
                <w:sz w:val="21"/>
              </w:rPr>
            </w:pPr>
            <w:r>
              <w:rPr>
                <w:rFonts w:eastAsiaTheme="minorEastAsia"/>
                <w:spacing w:val="-2"/>
                <w:w w:val="105"/>
                <w:sz w:val="21"/>
                <w:lang w:eastAsia="zh-CN"/>
              </w:rPr>
              <w:t>Lecturing, discussion</w:t>
            </w:r>
          </w:p>
        </w:tc>
      </w:tr>
    </w:tbl>
    <w:p w:rsidR="00580E0D" w:rsidRDefault="00F0140C">
      <w:pPr>
        <w:pStyle w:val="TableParagraph"/>
        <w:spacing w:line="360" w:lineRule="auto"/>
        <w:ind w:firstLineChars="100" w:firstLine="210"/>
        <w:rPr>
          <w:rFonts w:eastAsiaTheme="minorEastAsia"/>
          <w:sz w:val="21"/>
          <w:lang w:eastAsia="zh-CN"/>
        </w:rPr>
      </w:pPr>
      <w:r>
        <w:rPr>
          <w:rFonts w:eastAsiaTheme="minorEastAsia"/>
          <w:sz w:val="21"/>
          <w:lang w:eastAsia="zh-CN"/>
        </w:rPr>
        <w:t>Note</w:t>
      </w:r>
      <w:r>
        <w:rPr>
          <w:rFonts w:eastAsiaTheme="minorEastAsia"/>
          <w:sz w:val="21"/>
          <w:lang w:eastAsia="zh-CN"/>
        </w:rPr>
        <w:t>：</w:t>
      </w:r>
      <w:r>
        <w:rPr>
          <w:rFonts w:eastAsiaTheme="minorEastAsia"/>
          <w:sz w:val="21"/>
          <w:lang w:eastAsia="zh-CN"/>
        </w:rPr>
        <w:t xml:space="preserve">The time for </w:t>
      </w:r>
      <w:r>
        <w:rPr>
          <w:rFonts w:eastAsiaTheme="minorEastAsia"/>
          <w:sz w:val="21"/>
          <w:lang w:eastAsia="zh-CN"/>
        </w:rPr>
        <w:t>various teaching forms has been included in the teaching hours of each chapter.</w:t>
      </w:r>
    </w:p>
    <w:p w:rsidR="00580E0D" w:rsidRDefault="00F0140C">
      <w:pPr>
        <w:pStyle w:val="af"/>
        <w:numPr>
          <w:ilvl w:val="0"/>
          <w:numId w:val="1"/>
        </w:numPr>
        <w:tabs>
          <w:tab w:val="left" w:pos="416"/>
        </w:tabs>
        <w:spacing w:before="100" w:beforeAutospacing="1" w:after="100" w:afterAutospacing="1"/>
        <w:ind w:left="420" w:hanging="318"/>
        <w:rPr>
          <w:rFonts w:eastAsia="宋体"/>
          <w:b/>
          <w:w w:val="110"/>
          <w:sz w:val="21"/>
        </w:rPr>
      </w:pPr>
      <w:r>
        <w:rPr>
          <w:rFonts w:eastAsia="宋体"/>
          <w:b/>
          <w:w w:val="110"/>
          <w:sz w:val="21"/>
        </w:rPr>
        <w:t xml:space="preserve">References </w:t>
      </w:r>
    </w:p>
    <w:p w:rsidR="00580E0D" w:rsidRDefault="00F0140C">
      <w:pPr>
        <w:tabs>
          <w:tab w:val="left" w:pos="551"/>
        </w:tabs>
        <w:spacing w:line="360" w:lineRule="auto"/>
        <w:ind w:firstLineChars="100" w:firstLine="211"/>
        <w:rPr>
          <w:rFonts w:eastAsia="宋体"/>
          <w:b/>
          <w:sz w:val="21"/>
          <w:szCs w:val="21"/>
        </w:rPr>
      </w:pPr>
      <w:r>
        <w:rPr>
          <w:rFonts w:eastAsia="宋体"/>
          <w:b/>
          <w:sz w:val="21"/>
          <w:szCs w:val="21"/>
        </w:rPr>
        <w:t>Textbook: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Zhou Zucheng. Business Ethics [M]. Beijing: Tsinghua University Press. 2009</w:t>
      </w:r>
      <w:r>
        <w:rPr>
          <w:rFonts w:eastAsia="宋体"/>
          <w:sz w:val="21"/>
          <w:szCs w:val="21"/>
          <w:lang w:eastAsia="zh-CN"/>
        </w:rPr>
        <w:t>.</w:t>
      </w:r>
    </w:p>
    <w:p w:rsidR="00580E0D" w:rsidRDefault="00F0140C">
      <w:pPr>
        <w:spacing w:line="360" w:lineRule="auto"/>
        <w:ind w:left="101" w:firstLine="135"/>
        <w:rPr>
          <w:rFonts w:eastAsia="宋体"/>
          <w:b/>
          <w:bCs/>
          <w:sz w:val="21"/>
          <w:szCs w:val="21"/>
        </w:rPr>
      </w:pPr>
      <w:r>
        <w:rPr>
          <w:rFonts w:eastAsia="宋体"/>
          <w:b/>
          <w:bCs/>
          <w:sz w:val="21"/>
          <w:szCs w:val="21"/>
        </w:rPr>
        <w:t>Bibliographies: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 xml:space="preserve">Laura Hartman. Business Ethics [M]. China Machine Press, </w:t>
      </w:r>
      <w:r>
        <w:rPr>
          <w:rFonts w:eastAsia="宋体"/>
          <w:sz w:val="21"/>
          <w:szCs w:val="21"/>
        </w:rPr>
        <w:t>2011.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Adam Smith. The Theory of Moral Sentiments [M]. Beijing: Xiyuan Press, 2005.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Bentham. Introduction to Principles of Morality and Legislation [M]. Beijing: The Commercial Press, 2005.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Max Weber. The Protestant Ethic and the Spirit of Capitalism [M]. B</w:t>
      </w:r>
      <w:r>
        <w:rPr>
          <w:rFonts w:eastAsia="宋体"/>
          <w:sz w:val="21"/>
          <w:szCs w:val="21"/>
        </w:rPr>
        <w:t>eijing: Sanlian Bookstore, 1987.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Amartya Sen. Ethics and Economics [M]. Beijing: The Business Press, 2000.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Rawls. A Theory of Justice [M]. Beijing: China Social Sciences Press, 2001.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Rousseau. Social Contract Theory [M]. Beijing: Commercial Press, 2011.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Fr</w:t>
      </w:r>
      <w:r>
        <w:rPr>
          <w:rFonts w:eastAsia="宋体"/>
          <w:sz w:val="21"/>
          <w:szCs w:val="21"/>
        </w:rPr>
        <w:t>eeman. Strategic Management -- Stakeholder Approach [M]. Shanghai: Shanghai Translation Publishing House, 2006.</w:t>
      </w:r>
    </w:p>
    <w:p w:rsidR="00580E0D" w:rsidRDefault="00F0140C">
      <w:pPr>
        <w:spacing w:line="360" w:lineRule="auto"/>
        <w:ind w:left="101" w:firstLine="13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Peng Huagang. Basic Textbook of Corporate Social Responsibility [M]. Economic Management Press, 2013.</w:t>
      </w:r>
    </w:p>
    <w:p w:rsidR="00580E0D" w:rsidRDefault="00F0140C">
      <w:pPr>
        <w:pStyle w:val="af"/>
        <w:numPr>
          <w:ilvl w:val="0"/>
          <w:numId w:val="1"/>
        </w:numPr>
        <w:tabs>
          <w:tab w:val="left" w:pos="416"/>
        </w:tabs>
        <w:spacing w:before="100" w:beforeAutospacing="1" w:after="100" w:afterAutospacing="1"/>
        <w:ind w:left="420" w:hanging="318"/>
        <w:rPr>
          <w:rFonts w:eastAsia="宋体"/>
          <w:b/>
          <w:w w:val="110"/>
          <w:sz w:val="21"/>
        </w:rPr>
      </w:pPr>
      <w:r>
        <w:rPr>
          <w:rFonts w:eastAsia="宋体"/>
          <w:b/>
          <w:w w:val="110"/>
          <w:sz w:val="21"/>
        </w:rPr>
        <w:lastRenderedPageBreak/>
        <w:t>Course Website</w:t>
      </w:r>
    </w:p>
    <w:p w:rsidR="00580E0D" w:rsidRDefault="00F0140C">
      <w:pPr>
        <w:spacing w:line="360" w:lineRule="auto"/>
        <w:ind w:left="102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 xml:space="preserve">Course MOOC resources </w:t>
      </w:r>
      <w:hyperlink r:id="rId7" w:history="1">
        <w:r>
          <w:rPr>
            <w:rStyle w:val="ae"/>
            <w:rFonts w:eastAsia="宋体"/>
            <w:sz w:val="21"/>
            <w:szCs w:val="21"/>
          </w:rPr>
          <w:t>https://coursehome.zhihuishu.com/courseHome/1000063785</w:t>
        </w:r>
      </w:hyperlink>
    </w:p>
    <w:p w:rsidR="00580E0D" w:rsidRDefault="00F0140C">
      <w:pPr>
        <w:tabs>
          <w:tab w:val="left" w:pos="416"/>
        </w:tabs>
        <w:spacing w:line="360" w:lineRule="auto"/>
        <w:ind w:left="102"/>
        <w:rPr>
          <w:rFonts w:eastAsia="宋体"/>
          <w:w w:val="110"/>
          <w:sz w:val="21"/>
          <w:szCs w:val="21"/>
        </w:rPr>
      </w:pPr>
      <w:r>
        <w:rPr>
          <w:rFonts w:eastAsia="宋体"/>
          <w:sz w:val="21"/>
          <w:szCs w:val="21"/>
        </w:rPr>
        <w:t>Learning in Zhejiang University platform:</w:t>
      </w:r>
      <w:r>
        <w:rPr>
          <w:rFonts w:eastAsia="宋体"/>
          <w:w w:val="110"/>
          <w:sz w:val="21"/>
          <w:szCs w:val="21"/>
        </w:rPr>
        <w:t xml:space="preserve"> </w:t>
      </w:r>
      <w:hyperlink r:id="rId8" w:history="1">
        <w:r>
          <w:rPr>
            <w:rFonts w:eastAsia="宋体"/>
            <w:color w:val="0563C1" w:themeColor="hyperlink"/>
            <w:w w:val="110"/>
            <w:sz w:val="21"/>
            <w:szCs w:val="21"/>
            <w:u w:val="single"/>
          </w:rPr>
          <w:t>https://course.zju.edu.cn/zh-cn/</w:t>
        </w:r>
      </w:hyperlink>
    </w:p>
    <w:p w:rsidR="00580E0D" w:rsidRDefault="00580E0D">
      <w:pPr>
        <w:pStyle w:val="TableParagraph"/>
        <w:spacing w:line="360" w:lineRule="auto"/>
        <w:ind w:leftChars="-25" w:left="-55" w:firstLineChars="100" w:firstLine="210"/>
        <w:rPr>
          <w:sz w:val="21"/>
        </w:rPr>
      </w:pPr>
    </w:p>
    <w:p w:rsidR="00580E0D" w:rsidRDefault="00580E0D">
      <w:pPr>
        <w:tabs>
          <w:tab w:val="left" w:pos="416"/>
        </w:tabs>
        <w:spacing w:before="100" w:beforeAutospacing="1" w:after="100" w:afterAutospacing="1"/>
        <w:rPr>
          <w:rFonts w:eastAsia="宋体"/>
          <w:b/>
          <w:w w:val="110"/>
          <w:sz w:val="21"/>
        </w:rPr>
      </w:pPr>
    </w:p>
    <w:sectPr w:rsidR="00580E0D" w:rsidSect="00AE1322">
      <w:headerReference w:type="default" r:id="rId9"/>
      <w:pgSz w:w="11910" w:h="1685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40C" w:rsidRDefault="00F0140C">
      <w:r>
        <w:separator/>
      </w:r>
    </w:p>
  </w:endnote>
  <w:endnote w:type="continuationSeparator" w:id="0">
    <w:p w:rsidR="00F0140C" w:rsidRDefault="00F0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40C" w:rsidRDefault="00F0140C">
      <w:r>
        <w:separator/>
      </w:r>
    </w:p>
  </w:footnote>
  <w:footnote w:type="continuationSeparator" w:id="0">
    <w:p w:rsidR="00F0140C" w:rsidRDefault="00F0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E0D" w:rsidRDefault="00F0140C">
    <w:pPr>
      <w:pStyle w:val="a7"/>
      <w:pBdr>
        <w:bottom w:val="none" w:sz="0" w:space="1" w:color="auto"/>
      </w:pBdr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-241300</wp:posOffset>
          </wp:positionH>
          <wp:positionV relativeFrom="paragraph">
            <wp:posOffset>-381000</wp:posOffset>
          </wp:positionV>
          <wp:extent cx="2038350" cy="698500"/>
          <wp:effectExtent l="0" t="0" r="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26622"/>
    <w:multiLevelType w:val="multilevel"/>
    <w:tmpl w:val="46F26622"/>
    <w:lvl w:ilvl="0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2" w:hanging="420"/>
      </w:pPr>
    </w:lvl>
    <w:lvl w:ilvl="2">
      <w:start w:val="1"/>
      <w:numFmt w:val="lowerRoman"/>
      <w:lvlText w:val="%3."/>
      <w:lvlJc w:val="right"/>
      <w:pPr>
        <w:ind w:left="1362" w:hanging="420"/>
      </w:pPr>
    </w:lvl>
    <w:lvl w:ilvl="3">
      <w:start w:val="1"/>
      <w:numFmt w:val="decimal"/>
      <w:lvlText w:val="%4."/>
      <w:lvlJc w:val="left"/>
      <w:pPr>
        <w:ind w:left="1782" w:hanging="420"/>
      </w:pPr>
    </w:lvl>
    <w:lvl w:ilvl="4">
      <w:start w:val="1"/>
      <w:numFmt w:val="lowerLetter"/>
      <w:lvlText w:val="%5)"/>
      <w:lvlJc w:val="left"/>
      <w:pPr>
        <w:ind w:left="2202" w:hanging="420"/>
      </w:pPr>
    </w:lvl>
    <w:lvl w:ilvl="5">
      <w:start w:val="1"/>
      <w:numFmt w:val="lowerRoman"/>
      <w:lvlText w:val="%6."/>
      <w:lvlJc w:val="right"/>
      <w:pPr>
        <w:ind w:left="2622" w:hanging="420"/>
      </w:pPr>
    </w:lvl>
    <w:lvl w:ilvl="6">
      <w:start w:val="1"/>
      <w:numFmt w:val="decimal"/>
      <w:lvlText w:val="%7."/>
      <w:lvlJc w:val="left"/>
      <w:pPr>
        <w:ind w:left="3042" w:hanging="420"/>
      </w:pPr>
    </w:lvl>
    <w:lvl w:ilvl="7">
      <w:start w:val="1"/>
      <w:numFmt w:val="lowerLetter"/>
      <w:lvlText w:val="%8)"/>
      <w:lvlJc w:val="left"/>
      <w:pPr>
        <w:ind w:left="3462" w:hanging="420"/>
      </w:pPr>
    </w:lvl>
    <w:lvl w:ilvl="8">
      <w:start w:val="1"/>
      <w:numFmt w:val="lowerRoman"/>
      <w:lvlText w:val="%9."/>
      <w:lvlJc w:val="right"/>
      <w:pPr>
        <w:ind w:left="3882" w:hanging="420"/>
      </w:pPr>
    </w:lvl>
  </w:abstractNum>
  <w:abstractNum w:abstractNumId="1" w15:restartNumberingAfterBreak="0">
    <w:nsid w:val="51795969"/>
    <w:multiLevelType w:val="multilevel"/>
    <w:tmpl w:val="51795969"/>
    <w:lvl w:ilvl="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2" w:hanging="420"/>
      </w:pPr>
    </w:lvl>
    <w:lvl w:ilvl="2">
      <w:start w:val="1"/>
      <w:numFmt w:val="lowerRoman"/>
      <w:lvlText w:val="%3."/>
      <w:lvlJc w:val="right"/>
      <w:pPr>
        <w:ind w:left="1362" w:hanging="420"/>
      </w:pPr>
    </w:lvl>
    <w:lvl w:ilvl="3">
      <w:start w:val="1"/>
      <w:numFmt w:val="decimal"/>
      <w:lvlText w:val="%4."/>
      <w:lvlJc w:val="left"/>
      <w:pPr>
        <w:ind w:left="1782" w:hanging="420"/>
      </w:pPr>
    </w:lvl>
    <w:lvl w:ilvl="4">
      <w:start w:val="1"/>
      <w:numFmt w:val="lowerLetter"/>
      <w:lvlText w:val="%5)"/>
      <w:lvlJc w:val="left"/>
      <w:pPr>
        <w:ind w:left="2202" w:hanging="420"/>
      </w:pPr>
    </w:lvl>
    <w:lvl w:ilvl="5">
      <w:start w:val="1"/>
      <w:numFmt w:val="lowerRoman"/>
      <w:lvlText w:val="%6."/>
      <w:lvlJc w:val="right"/>
      <w:pPr>
        <w:ind w:left="2622" w:hanging="420"/>
      </w:pPr>
    </w:lvl>
    <w:lvl w:ilvl="6">
      <w:start w:val="1"/>
      <w:numFmt w:val="decimal"/>
      <w:lvlText w:val="%7."/>
      <w:lvlJc w:val="left"/>
      <w:pPr>
        <w:ind w:left="3042" w:hanging="420"/>
      </w:pPr>
    </w:lvl>
    <w:lvl w:ilvl="7">
      <w:start w:val="1"/>
      <w:numFmt w:val="lowerLetter"/>
      <w:lvlText w:val="%8)"/>
      <w:lvlJc w:val="left"/>
      <w:pPr>
        <w:ind w:left="3462" w:hanging="420"/>
      </w:pPr>
    </w:lvl>
    <w:lvl w:ilvl="8">
      <w:start w:val="1"/>
      <w:numFmt w:val="lowerRoman"/>
      <w:lvlText w:val="%9."/>
      <w:lvlJc w:val="right"/>
      <w:pPr>
        <w:ind w:left="3882" w:hanging="420"/>
      </w:pPr>
    </w:lvl>
  </w:abstractNum>
  <w:abstractNum w:abstractNumId="2" w15:restartNumberingAfterBreak="0">
    <w:nsid w:val="6D46736D"/>
    <w:multiLevelType w:val="multilevel"/>
    <w:tmpl w:val="6D46736D"/>
    <w:lvl w:ilvl="0">
      <w:start w:val="1"/>
      <w:numFmt w:val="decimal"/>
      <w:lvlText w:val="(%1)"/>
      <w:lvlJc w:val="left"/>
      <w:pPr>
        <w:ind w:left="52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1"/>
        <w:szCs w:val="2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9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156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3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0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6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3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6" w:hanging="315"/>
      </w:pPr>
      <w:rPr>
        <w:rFonts w:hint="default"/>
        <w:lang w:val="en-US" w:eastAsia="en-US" w:bidi="ar-SA"/>
      </w:rPr>
    </w:lvl>
  </w:abstractNum>
  <w:abstractNum w:abstractNumId="3" w15:restartNumberingAfterBreak="0">
    <w:nsid w:val="7465291A"/>
    <w:multiLevelType w:val="multilevel"/>
    <w:tmpl w:val="7465291A"/>
    <w:lvl w:ilvl="0">
      <w:start w:val="1"/>
      <w:numFmt w:val="decimal"/>
      <w:lvlText w:val="%1."/>
      <w:lvlJc w:val="left"/>
      <w:pPr>
        <w:ind w:left="416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1359" w:hanging="31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298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7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6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5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4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3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2" w:hanging="315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D"/>
    <w:rsid w:val="00024B41"/>
    <w:rsid w:val="00044E7C"/>
    <w:rsid w:val="00065210"/>
    <w:rsid w:val="00080487"/>
    <w:rsid w:val="00133D72"/>
    <w:rsid w:val="001E7D64"/>
    <w:rsid w:val="00216493"/>
    <w:rsid w:val="00245A26"/>
    <w:rsid w:val="002953C7"/>
    <w:rsid w:val="002C13F4"/>
    <w:rsid w:val="002D6193"/>
    <w:rsid w:val="002E18F2"/>
    <w:rsid w:val="003D10BE"/>
    <w:rsid w:val="0041477A"/>
    <w:rsid w:val="00445CA3"/>
    <w:rsid w:val="00452755"/>
    <w:rsid w:val="0046665C"/>
    <w:rsid w:val="004718FF"/>
    <w:rsid w:val="00484CDC"/>
    <w:rsid w:val="004938FD"/>
    <w:rsid w:val="004A7009"/>
    <w:rsid w:val="00524388"/>
    <w:rsid w:val="00557EB0"/>
    <w:rsid w:val="00575A6B"/>
    <w:rsid w:val="00580E0D"/>
    <w:rsid w:val="005E3109"/>
    <w:rsid w:val="0068474E"/>
    <w:rsid w:val="00686FA9"/>
    <w:rsid w:val="0069366D"/>
    <w:rsid w:val="006E0C95"/>
    <w:rsid w:val="006F0ABD"/>
    <w:rsid w:val="007B2267"/>
    <w:rsid w:val="007B295A"/>
    <w:rsid w:val="007D46EC"/>
    <w:rsid w:val="007F1BC1"/>
    <w:rsid w:val="00846DF7"/>
    <w:rsid w:val="00872741"/>
    <w:rsid w:val="0087351E"/>
    <w:rsid w:val="008A0114"/>
    <w:rsid w:val="008B1B65"/>
    <w:rsid w:val="008B4063"/>
    <w:rsid w:val="008C7CE5"/>
    <w:rsid w:val="008E0400"/>
    <w:rsid w:val="008E2E33"/>
    <w:rsid w:val="008F5F51"/>
    <w:rsid w:val="00917C3C"/>
    <w:rsid w:val="00921C92"/>
    <w:rsid w:val="00922912"/>
    <w:rsid w:val="00945567"/>
    <w:rsid w:val="009679AB"/>
    <w:rsid w:val="00980A47"/>
    <w:rsid w:val="00991420"/>
    <w:rsid w:val="009C0BED"/>
    <w:rsid w:val="00A22F28"/>
    <w:rsid w:val="00A51469"/>
    <w:rsid w:val="00A80A62"/>
    <w:rsid w:val="00AB5A56"/>
    <w:rsid w:val="00AD3E61"/>
    <w:rsid w:val="00AE1322"/>
    <w:rsid w:val="00B14C66"/>
    <w:rsid w:val="00B25CF0"/>
    <w:rsid w:val="00B63136"/>
    <w:rsid w:val="00B87C91"/>
    <w:rsid w:val="00BD7963"/>
    <w:rsid w:val="00BE1D43"/>
    <w:rsid w:val="00C41E18"/>
    <w:rsid w:val="00C52215"/>
    <w:rsid w:val="00C91E49"/>
    <w:rsid w:val="00CF3B84"/>
    <w:rsid w:val="00D2675A"/>
    <w:rsid w:val="00D45F79"/>
    <w:rsid w:val="00D92B64"/>
    <w:rsid w:val="00DF1A57"/>
    <w:rsid w:val="00E14E29"/>
    <w:rsid w:val="00E404D6"/>
    <w:rsid w:val="00E50FDE"/>
    <w:rsid w:val="00EC2761"/>
    <w:rsid w:val="00EC5FDD"/>
    <w:rsid w:val="00F0140C"/>
    <w:rsid w:val="00F05632"/>
    <w:rsid w:val="00F156F2"/>
    <w:rsid w:val="00F21926"/>
    <w:rsid w:val="00F448BE"/>
    <w:rsid w:val="00F51B4B"/>
    <w:rsid w:val="00FB0FE8"/>
    <w:rsid w:val="00FE2672"/>
    <w:rsid w:val="4E5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EFD422-FCFB-4C48-8686-BF8B9A21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ind w:left="414" w:hanging="313"/>
      <w:outlineLvl w:val="0"/>
    </w:pPr>
    <w:rPr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a">
    <w:name w:val="Title"/>
    <w:basedOn w:val="a"/>
    <w:link w:val="ab"/>
    <w:uiPriority w:val="10"/>
    <w:qFormat/>
    <w:pPr>
      <w:spacing w:before="202"/>
      <w:ind w:left="2008" w:right="1982"/>
      <w:jc w:val="center"/>
    </w:pPr>
    <w:rPr>
      <w:b/>
      <w:bCs/>
      <w:sz w:val="31"/>
      <w:szCs w:val="31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Times New Roman" w:hAnsi="Times New Roman" w:cs="Times New Roman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rPr>
      <w:rFonts w:ascii="Times New Roman" w:eastAsia="Times New Roman" w:hAnsi="Times New Roman" w:cs="Times New Roman"/>
      <w:kern w:val="0"/>
      <w:szCs w:val="21"/>
      <w:lang w:eastAsia="en-US"/>
    </w:rPr>
  </w:style>
  <w:style w:type="character" w:customStyle="1" w:styleId="ab">
    <w:name w:val="标题 字符"/>
    <w:basedOn w:val="a0"/>
    <w:link w:val="aa"/>
    <w:uiPriority w:val="10"/>
    <w:rPr>
      <w:rFonts w:ascii="Times New Roman" w:eastAsia="Times New Roman" w:hAnsi="Times New Roman" w:cs="Times New Roman"/>
      <w:b/>
      <w:bCs/>
      <w:kern w:val="0"/>
      <w:sz w:val="31"/>
      <w:szCs w:val="31"/>
      <w:lang w:eastAsia="en-US"/>
    </w:rPr>
  </w:style>
  <w:style w:type="paragraph" w:styleId="af">
    <w:name w:val="List Paragraph"/>
    <w:basedOn w:val="a"/>
    <w:uiPriority w:val="1"/>
    <w:qFormat/>
    <w:pPr>
      <w:ind w:left="41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标题 3 字符"/>
    <w:basedOn w:val="a0"/>
    <w:link w:val="3"/>
    <w:uiPriority w:val="9"/>
    <w:semiHidden/>
    <w:rPr>
      <w:rFonts w:ascii="Times New Roman" w:eastAsia="Times New Roman" w:hAnsi="Times New Roman" w:cs="Times New Roman"/>
      <w:b/>
      <w:bCs/>
      <w:kern w:val="0"/>
      <w:sz w:val="32"/>
      <w:szCs w:val="32"/>
      <w:lang w:eastAsia="en-US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zju.edu.cn/zh-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ursehome.zhihuishu.com/courseHome/1000063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lxh</dc:creator>
  <cp:lastModifiedBy>xtt</cp:lastModifiedBy>
  <cp:revision>14</cp:revision>
  <dcterms:created xsi:type="dcterms:W3CDTF">2023-10-27T00:37:00Z</dcterms:created>
  <dcterms:modified xsi:type="dcterms:W3CDTF">2026-01-22T08:04:00Z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eyJoZGlkIjoiZTVlMDE2ZmNjZWI0NmE5ODY0NGFiMzg4NTJlZjMyMzMiLCJ1c2VySWQiOiIxNjk0ODQzODY4In0=</vt:lpwstr>
  </property>
  <property fmtid="{D5CDD505-2E9C-101B-9397-08002B2CF9AE}" pid="3" name="KSOProductBuildVer">
    <vt:lpwstr>2052-12.1.0.23542</vt:lpwstr>
  </property>
  <property fmtid="{D5CDD505-2E9C-101B-9397-08002B2CF9AE}" pid="4" name="ICV">
    <vt:lpwstr>A915CDA3515A4976951D92DA87E4E6F5_12</vt:lpwstr>
  </property>
</Properties>
</file>